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26" w:rsidRPr="00BC5F1E" w:rsidRDefault="00867F26" w:rsidP="00867F26">
      <w:pPr>
        <w:suppressAutoHyphens w:val="0"/>
        <w:autoSpaceDE w:val="0"/>
        <w:autoSpaceDN w:val="0"/>
        <w:adjustRightInd w:val="0"/>
        <w:spacing w:line="312" w:lineRule="auto"/>
        <w:jc w:val="right"/>
        <w:rPr>
          <w:rFonts w:ascii="Times New Roman" w:eastAsia="Calibri" w:hAnsi="Times New Roman"/>
          <w:b/>
          <w:bCs/>
          <w:i/>
          <w:sz w:val="24"/>
          <w:szCs w:val="23"/>
          <w:lang w:eastAsia="en-US"/>
        </w:rPr>
      </w:pPr>
      <w:bookmarkStart w:id="0" w:name="_GoBack"/>
      <w:bookmarkEnd w:id="0"/>
      <w:r w:rsidRPr="00BC5F1E">
        <w:rPr>
          <w:rFonts w:ascii="Times New Roman" w:eastAsia="Calibri" w:hAnsi="Times New Roman"/>
          <w:b/>
          <w:bCs/>
          <w:i/>
          <w:sz w:val="24"/>
          <w:szCs w:val="23"/>
          <w:lang w:eastAsia="en-US"/>
        </w:rPr>
        <w:t xml:space="preserve">Allegato </w:t>
      </w:r>
      <w:r w:rsidR="005A2844">
        <w:rPr>
          <w:rFonts w:ascii="Times New Roman" w:eastAsia="Calibri" w:hAnsi="Times New Roman"/>
          <w:b/>
          <w:bCs/>
          <w:i/>
          <w:sz w:val="24"/>
          <w:szCs w:val="23"/>
          <w:lang w:eastAsia="en-US"/>
        </w:rPr>
        <w:t>n.</w:t>
      </w:r>
      <w:r w:rsidR="002960F9" w:rsidRPr="00BC5F1E">
        <w:rPr>
          <w:rFonts w:ascii="Times New Roman" w:eastAsia="Calibri" w:hAnsi="Times New Roman"/>
          <w:b/>
          <w:bCs/>
          <w:i/>
          <w:sz w:val="24"/>
          <w:szCs w:val="23"/>
          <w:lang w:eastAsia="en-US"/>
        </w:rPr>
        <w:t>1</w:t>
      </w:r>
      <w:r w:rsidR="008A12B5" w:rsidRPr="00BC5F1E">
        <w:rPr>
          <w:rFonts w:ascii="Times New Roman" w:eastAsia="Calibri" w:hAnsi="Times New Roman"/>
          <w:b/>
          <w:bCs/>
          <w:i/>
          <w:sz w:val="24"/>
          <w:szCs w:val="23"/>
          <w:lang w:eastAsia="en-US"/>
        </w:rPr>
        <w:t>4</w:t>
      </w:r>
    </w:p>
    <w:p w:rsidR="00867F26" w:rsidRPr="00BC5F1E" w:rsidRDefault="00867F26" w:rsidP="004F49C7">
      <w:pPr>
        <w:suppressAutoHyphens w:val="0"/>
        <w:autoSpaceDE w:val="0"/>
        <w:autoSpaceDN w:val="0"/>
        <w:adjustRightInd w:val="0"/>
        <w:spacing w:line="312" w:lineRule="auto"/>
        <w:jc w:val="left"/>
        <w:rPr>
          <w:rFonts w:ascii="Times New Roman" w:eastAsia="Calibri" w:hAnsi="Times New Roman"/>
          <w:b/>
          <w:bCs/>
          <w:i/>
          <w:sz w:val="24"/>
          <w:szCs w:val="23"/>
          <w:lang w:eastAsia="en-US"/>
        </w:rPr>
      </w:pPr>
      <w:r w:rsidRPr="00BC5F1E">
        <w:rPr>
          <w:rFonts w:ascii="Times New Roman" w:eastAsia="Calibri" w:hAnsi="Times New Roman"/>
          <w:b/>
          <w:bCs/>
          <w:i/>
          <w:sz w:val="24"/>
          <w:szCs w:val="23"/>
          <w:lang w:eastAsia="en-US"/>
        </w:rPr>
        <w:t>Schema di fideiussione per l’erogazione a titolo di anticipazione</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p>
    <w:p w:rsidR="00867F26" w:rsidRPr="00BC5F1E" w:rsidRDefault="00867F26" w:rsidP="000340FF">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Contratto fideiussorio per l'anticipazione della prima quota delle agevolazioni di cui al decreto del Ministero dello sviluppo economico di concessione delle agevolazioni n. ……. </w:t>
      </w:r>
      <w:r w:rsidR="000340FF" w:rsidRPr="00BC5F1E">
        <w:rPr>
          <w:rFonts w:ascii="Times New Roman" w:eastAsia="Calibri" w:hAnsi="Times New Roman"/>
          <w:bCs/>
          <w:iCs/>
          <w:sz w:val="23"/>
          <w:szCs w:val="23"/>
          <w:lang w:eastAsia="en-US"/>
        </w:rPr>
        <w:t>del …………….</w:t>
      </w:r>
    </w:p>
    <w:p w:rsidR="000340FF" w:rsidRPr="00BC5F1E" w:rsidRDefault="000340FF" w:rsidP="000340FF">
      <w:pPr>
        <w:suppressAutoHyphens w:val="0"/>
        <w:spacing w:line="312" w:lineRule="auto"/>
        <w:rPr>
          <w:rFonts w:ascii="Times New Roman" w:eastAsia="Calibri" w:hAnsi="Times New Roman"/>
          <w:bCs/>
          <w:iCs/>
          <w:sz w:val="23"/>
          <w:szCs w:val="23"/>
          <w:lang w:eastAsia="en-US"/>
        </w:rPr>
      </w:pPr>
    </w:p>
    <w:p w:rsidR="00867F26" w:rsidRPr="00BC5F1E" w:rsidRDefault="00867F26" w:rsidP="00867F26">
      <w:pPr>
        <w:suppressAutoHyphens w:val="0"/>
        <w:spacing w:line="312" w:lineRule="auto"/>
        <w:ind w:left="4962"/>
        <w:jc w:val="left"/>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Spett.le Ministero dello sviluppo economico - Direzione generale per gli incentivi alle imprese </w:t>
      </w:r>
    </w:p>
    <w:p w:rsidR="00867F26" w:rsidRPr="00BC5F1E" w:rsidRDefault="00867F26" w:rsidP="00867F26">
      <w:pPr>
        <w:suppressAutoHyphens w:val="0"/>
        <w:spacing w:before="240"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Premesso che:</w:t>
      </w:r>
    </w:p>
    <w:p w:rsidR="00867F26" w:rsidRPr="00BC5F1E" w:rsidRDefault="00867F2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concessione e la revoca delle agevolazioni finanziarie previste dall’intervento “</w:t>
      </w:r>
      <w:r w:rsidR="0077629C" w:rsidRPr="00BC5F1E">
        <w:rPr>
          <w:rFonts w:ascii="Times New Roman" w:eastAsia="Calibri" w:hAnsi="Times New Roman"/>
          <w:bCs/>
          <w:iCs/>
          <w:sz w:val="23"/>
          <w:szCs w:val="23"/>
          <w:lang w:eastAsia="en-US"/>
        </w:rPr>
        <w:t>Reti di impresa per l’artigianato digitale</w:t>
      </w:r>
      <w:r w:rsidRPr="00BC5F1E">
        <w:rPr>
          <w:rFonts w:ascii="Times New Roman" w:eastAsia="Calibri" w:hAnsi="Times New Roman"/>
          <w:bCs/>
          <w:iCs/>
          <w:sz w:val="23"/>
          <w:szCs w:val="23"/>
          <w:lang w:eastAsia="en-US"/>
        </w:rPr>
        <w:t xml:space="preserve">” sono disciplinate da specifica normativa, richiamandosi, in particolare, il decreto del Ministro dello sviluppo economico </w:t>
      </w:r>
      <w:r w:rsidR="002960F9" w:rsidRPr="00BC5F1E">
        <w:rPr>
          <w:rFonts w:ascii="Times New Roman" w:eastAsia="Calibri" w:hAnsi="Times New Roman"/>
          <w:bCs/>
          <w:iCs/>
          <w:sz w:val="23"/>
          <w:szCs w:val="23"/>
          <w:lang w:eastAsia="en-US"/>
        </w:rPr>
        <w:t>21 giugno 2016</w:t>
      </w:r>
      <w:r w:rsidRPr="00BC5F1E">
        <w:rPr>
          <w:rFonts w:ascii="Times New Roman" w:eastAsia="Calibri" w:hAnsi="Times New Roman"/>
          <w:bCs/>
          <w:iCs/>
          <w:sz w:val="23"/>
          <w:szCs w:val="23"/>
          <w:lang w:eastAsia="en-US"/>
        </w:rPr>
        <w:t xml:space="preserve">, pubblicato nella G.U.R.I. del </w:t>
      </w:r>
      <w:r w:rsidR="002960F9" w:rsidRPr="00BC5F1E">
        <w:rPr>
          <w:rFonts w:ascii="Times New Roman" w:eastAsia="Calibri" w:hAnsi="Times New Roman"/>
          <w:bCs/>
          <w:iCs/>
          <w:sz w:val="23"/>
          <w:szCs w:val="23"/>
          <w:lang w:eastAsia="en-US"/>
        </w:rPr>
        <w:t>16 agosto 2016</w:t>
      </w:r>
      <w:r w:rsidRPr="00BC5F1E">
        <w:rPr>
          <w:rFonts w:ascii="Times New Roman" w:eastAsia="Calibri" w:hAnsi="Times New Roman"/>
          <w:bCs/>
          <w:iCs/>
          <w:sz w:val="23"/>
          <w:szCs w:val="23"/>
          <w:lang w:eastAsia="en-US"/>
        </w:rPr>
        <w:t xml:space="preserve"> (di seguito denominato, per brevità, “</w:t>
      </w:r>
      <w:r w:rsidRPr="00BC5F1E">
        <w:rPr>
          <w:rFonts w:ascii="Times New Roman" w:eastAsia="Calibri" w:hAnsi="Times New Roman"/>
          <w:bCs/>
          <w:i/>
          <w:iCs/>
          <w:sz w:val="23"/>
          <w:szCs w:val="23"/>
          <w:lang w:eastAsia="en-US"/>
        </w:rPr>
        <w:t>decreto</w:t>
      </w:r>
      <w:r w:rsidR="0077629C" w:rsidRPr="00BC5F1E">
        <w:rPr>
          <w:rFonts w:ascii="Times New Roman" w:eastAsia="Calibri" w:hAnsi="Times New Roman"/>
          <w:bCs/>
          <w:iCs/>
          <w:sz w:val="23"/>
          <w:szCs w:val="23"/>
          <w:lang w:eastAsia="en-US"/>
        </w:rPr>
        <w:t>”),</w:t>
      </w:r>
      <w:r w:rsidRPr="00BC5F1E">
        <w:rPr>
          <w:rFonts w:ascii="Times New Roman" w:eastAsia="Calibri" w:hAnsi="Times New Roman"/>
          <w:bCs/>
          <w:iCs/>
          <w:sz w:val="23"/>
          <w:szCs w:val="23"/>
          <w:lang w:eastAsia="en-US"/>
        </w:rPr>
        <w:t xml:space="preserve"> nonché le disposizioni di legge sulle fattispecie di revoca dei contributi pubblici e le relative circolari esplicative;</w:t>
      </w:r>
    </w:p>
    <w:p w:rsidR="00867F26" w:rsidRPr="00BC5F1E" w:rsidRDefault="00511F55" w:rsidP="00867F26">
      <w:pPr>
        <w:numPr>
          <w:ilvl w:val="0"/>
          <w:numId w:val="1"/>
        </w:numPr>
        <w:suppressAutoHyphens w:val="0"/>
        <w:spacing w:line="312" w:lineRule="auto"/>
        <w:ind w:left="425" w:hanging="357"/>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i</w:t>
      </w:r>
      <w:r w:rsidR="00867F26" w:rsidRPr="00BC5F1E">
        <w:rPr>
          <w:rFonts w:ascii="Times New Roman" w:eastAsia="Calibri" w:hAnsi="Times New Roman"/>
          <w:bCs/>
          <w:iCs/>
          <w:sz w:val="23"/>
          <w:szCs w:val="23"/>
          <w:lang w:eastAsia="en-US"/>
        </w:rPr>
        <w:t>l</w:t>
      </w:r>
      <w:r w:rsidRPr="00BC5F1E">
        <w:rPr>
          <w:rFonts w:ascii="Times New Roman" w:eastAsia="Calibri" w:hAnsi="Times New Roman"/>
          <w:bCs/>
          <w:iCs/>
          <w:sz w:val="23"/>
          <w:szCs w:val="23"/>
          <w:lang w:eastAsia="en-US"/>
        </w:rPr>
        <w:t>/la Consorzio/Rete d’Impresa</w:t>
      </w:r>
      <w:r w:rsidR="00867F26" w:rsidRPr="00BC5F1E">
        <w:rPr>
          <w:rFonts w:ascii="Times New Roman" w:eastAsia="Calibri" w:hAnsi="Times New Roman"/>
          <w:bCs/>
          <w:iCs/>
          <w:sz w:val="23"/>
          <w:szCs w:val="23"/>
          <w:lang w:eastAsia="en-US"/>
        </w:rPr>
        <w:t xml:space="preserve"> ............................................................ (in seguito indicat</w:t>
      </w:r>
      <w:r w:rsidR="00F96D78">
        <w:rPr>
          <w:rFonts w:ascii="Times New Roman" w:eastAsia="Calibri" w:hAnsi="Times New Roman"/>
          <w:bCs/>
          <w:iCs/>
          <w:sz w:val="23"/>
          <w:szCs w:val="23"/>
          <w:lang w:eastAsia="en-US"/>
        </w:rPr>
        <w:t>o/</w:t>
      </w:r>
      <w:r w:rsidR="00867F26" w:rsidRPr="00BC5F1E">
        <w:rPr>
          <w:rFonts w:ascii="Times New Roman" w:eastAsia="Calibri" w:hAnsi="Times New Roman"/>
          <w:bCs/>
          <w:iCs/>
          <w:sz w:val="23"/>
          <w:szCs w:val="23"/>
          <w:lang w:eastAsia="en-US"/>
        </w:rPr>
        <w:t>a per brevità “Contraente”), con sede legale in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 partita IVA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 iscritt</w:t>
      </w:r>
      <w:r w:rsidR="00F96D78">
        <w:rPr>
          <w:rFonts w:ascii="Times New Roman" w:eastAsia="Calibri" w:hAnsi="Times New Roman"/>
          <w:bCs/>
          <w:iCs/>
          <w:sz w:val="23"/>
          <w:szCs w:val="23"/>
          <w:lang w:eastAsia="en-US"/>
        </w:rPr>
        <w:t>o/</w:t>
      </w:r>
      <w:r w:rsidR="00867F26" w:rsidRPr="00BC5F1E">
        <w:rPr>
          <w:rFonts w:ascii="Times New Roman" w:eastAsia="Calibri" w:hAnsi="Times New Roman"/>
          <w:bCs/>
          <w:iCs/>
          <w:sz w:val="23"/>
          <w:szCs w:val="23"/>
          <w:lang w:eastAsia="en-US"/>
        </w:rPr>
        <w:t>a presso il Registro delle Imprese di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 al n.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 di codice fiscale.......................................... ed al n.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 del Repertorio Economico Amministrativo, con decreto di concessione del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 è stata ammess</w:t>
      </w:r>
      <w:r w:rsidR="00F96D78">
        <w:rPr>
          <w:rFonts w:ascii="Times New Roman" w:eastAsia="Calibri" w:hAnsi="Times New Roman"/>
          <w:bCs/>
          <w:iCs/>
          <w:sz w:val="23"/>
          <w:szCs w:val="23"/>
          <w:lang w:eastAsia="en-US"/>
        </w:rPr>
        <w:t>o/</w:t>
      </w:r>
      <w:r w:rsidR="00867F26" w:rsidRPr="00BC5F1E">
        <w:rPr>
          <w:rFonts w:ascii="Times New Roman" w:eastAsia="Calibri" w:hAnsi="Times New Roman"/>
          <w:bCs/>
          <w:iCs/>
          <w:sz w:val="23"/>
          <w:szCs w:val="23"/>
          <w:lang w:eastAsia="en-US"/>
        </w:rPr>
        <w:t xml:space="preserve">a alle agevolazioni finanziarie previste e disciplinate dal citato </w:t>
      </w:r>
      <w:r w:rsidR="00867F26" w:rsidRPr="00BC5F1E">
        <w:rPr>
          <w:rFonts w:ascii="Times New Roman" w:eastAsia="Calibri" w:hAnsi="Times New Roman"/>
          <w:bCs/>
          <w:i/>
          <w:iCs/>
          <w:sz w:val="23"/>
          <w:szCs w:val="23"/>
          <w:lang w:eastAsia="en-US"/>
        </w:rPr>
        <w:t>decreto</w:t>
      </w:r>
      <w:r w:rsidR="00867F26" w:rsidRPr="00BC5F1E">
        <w:rPr>
          <w:rFonts w:ascii="Times New Roman" w:eastAsia="Calibri" w:hAnsi="Times New Roman"/>
          <w:bCs/>
          <w:iCs/>
          <w:sz w:val="23"/>
          <w:szCs w:val="23"/>
          <w:lang w:eastAsia="en-US"/>
        </w:rPr>
        <w:t>, per un contributo complessivo di euro .......................... per la realizzazione di un programma di investimento riguardante la propria unità produttiva sita in .................</w:t>
      </w:r>
      <w:r w:rsidRPr="00BC5F1E">
        <w:rPr>
          <w:rFonts w:ascii="Times New Roman" w:eastAsia="Calibri" w:hAnsi="Times New Roman"/>
          <w:bCs/>
          <w:iCs/>
          <w:sz w:val="23"/>
          <w:szCs w:val="23"/>
          <w:lang w:eastAsia="en-US"/>
        </w:rPr>
        <w:t>........</w:t>
      </w:r>
      <w:r w:rsidR="00867F26" w:rsidRPr="00BC5F1E">
        <w:rPr>
          <w:rFonts w:ascii="Times New Roman" w:eastAsia="Calibri" w:hAnsi="Times New Roman"/>
          <w:bCs/>
          <w:iCs/>
          <w:sz w:val="23"/>
          <w:szCs w:val="23"/>
          <w:lang w:eastAsia="en-US"/>
        </w:rPr>
        <w:t>........................;</w:t>
      </w:r>
    </w:p>
    <w:p w:rsidR="00867F26" w:rsidRPr="00BC5F1E" w:rsidRDefault="00867F2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la prima quota di contributo può essere erogata a titolo di anticipazione su richiesta del Contraente, previa presentazione, </w:t>
      </w:r>
      <w:r w:rsidR="00C15DA7" w:rsidRPr="00BC5F1E">
        <w:rPr>
          <w:rFonts w:ascii="Times New Roman" w:eastAsia="Calibri" w:hAnsi="Times New Roman"/>
          <w:bCs/>
          <w:iCs/>
          <w:sz w:val="23"/>
          <w:szCs w:val="23"/>
          <w:lang w:eastAsia="en-US"/>
        </w:rPr>
        <w:t>ai sensi</w:t>
      </w:r>
      <w:r w:rsidR="0077629C" w:rsidRPr="00BC5F1E">
        <w:rPr>
          <w:rFonts w:ascii="Times New Roman" w:eastAsia="Calibri" w:hAnsi="Times New Roman"/>
          <w:bCs/>
          <w:iCs/>
          <w:sz w:val="23"/>
          <w:szCs w:val="23"/>
          <w:lang w:eastAsia="en-US"/>
        </w:rPr>
        <w:t xml:space="preserve"> del decreto direttoriale del …../…./……</w:t>
      </w:r>
      <w:r w:rsidR="00E40258" w:rsidRPr="00BC5F1E">
        <w:rPr>
          <w:rFonts w:ascii="Times New Roman" w:eastAsia="Calibri" w:hAnsi="Times New Roman"/>
          <w:bCs/>
          <w:iCs/>
          <w:sz w:val="23"/>
          <w:szCs w:val="23"/>
          <w:lang w:eastAsia="en-US"/>
        </w:rPr>
        <w:t>,</w:t>
      </w:r>
      <w:r w:rsidRPr="00BC5F1E">
        <w:rPr>
          <w:rFonts w:ascii="Times New Roman" w:eastAsia="Calibri" w:hAnsi="Times New Roman"/>
          <w:bCs/>
          <w:iCs/>
          <w:sz w:val="23"/>
          <w:szCs w:val="23"/>
          <w:lang w:eastAsia="en-US"/>
        </w:rPr>
        <w:t xml:space="preserve"> di fideiussione bancaria o polizza fideiussoria irrevocabile, incondizionata ed escutibile a prima richiesta, d'importo pari alla somma da erogare e di durata adeguata, a garanzia dell’eventuale richiesta di restituzione della somma stessa più interessi e spese che risulti dovuta secondo le condizioni, i termini e le modalità stabiliti dalla normativa e dal provvedimento di concessione delle agevolazioni;</w:t>
      </w:r>
    </w:p>
    <w:p w:rsidR="00867F26" w:rsidRPr="00BC5F1E" w:rsidRDefault="000941F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Pr>
          <w:rFonts w:ascii="Times New Roman" w:eastAsia="Calibri" w:hAnsi="Times New Roman"/>
          <w:bCs/>
          <w:iCs/>
          <w:sz w:val="23"/>
          <w:szCs w:val="23"/>
          <w:lang w:eastAsia="en-US"/>
        </w:rPr>
        <w:t>i</w:t>
      </w:r>
      <w:r w:rsidR="00867F26" w:rsidRPr="00BC5F1E">
        <w:rPr>
          <w:rFonts w:ascii="Times New Roman" w:eastAsia="Calibri" w:hAnsi="Times New Roman"/>
          <w:bCs/>
          <w:iCs/>
          <w:sz w:val="23"/>
          <w:szCs w:val="23"/>
          <w:lang w:eastAsia="en-US"/>
        </w:rPr>
        <w:t>l Contraente intende richiedere l'anticipazione della prima quota delle agevolazioni per l'importo di euro ................................., secondo le condizioni, i termini e le modalità indicate dalla normativa e dai provvedimenti di riferimento;</w:t>
      </w:r>
    </w:p>
    <w:p w:rsidR="00867F26" w:rsidRPr="00BC5F1E" w:rsidRDefault="00867F2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Banca/Società di assicurazione/Società finanziaria ………………………………………… ha preso visione della domanda di agevolazione e dei relativi allegati nonché del decreto di concessione delle agevolazioni;</w:t>
      </w:r>
    </w:p>
    <w:p w:rsidR="00867F26" w:rsidRPr="00BC5F1E" w:rsidRDefault="00867F2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alle garanzie a favore dello Stato e di cui al presente atto si applica la normativa prevista dall’art. 1 della legge 10 giugno 1982, n. 348 e dall’art. 24, commi 32 e 33, della legge 27 dicembre 1997, n. 449, così come interpretato dall’art. 3, comma 8, della legge 23 luglio 2009, n. 99 e relative ss.mm.ii.;</w:t>
      </w:r>
    </w:p>
    <w:p w:rsidR="00867F26" w:rsidRPr="00BC5F1E" w:rsidRDefault="00867F2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lastRenderedPageBreak/>
        <w:t>la Banca/Società di assicurazione/Società finanziaria ……………………………………… è surrogata, nei limiti di quanto corrisposto al Ministero dello sviluppo economico (in seguito indicato per brevità “Ente garantito”), in tutti i diritti, ragioni ed azioni a quest’ultimo spettanti nei confronti del Contraente, suoi successori ed aventi causa per qualsiasi titolo, ai sensi dell’art. 1949 c.c.;</w:t>
      </w:r>
    </w:p>
    <w:p w:rsidR="00867F26" w:rsidRPr="00BC5F1E" w:rsidRDefault="00867F26" w:rsidP="00867F26">
      <w:pPr>
        <w:numPr>
          <w:ilvl w:val="0"/>
          <w:numId w:val="1"/>
        </w:numPr>
        <w:suppressAutoHyphens w:val="0"/>
        <w:spacing w:line="312" w:lineRule="auto"/>
        <w:ind w:left="426"/>
        <w:contextualSpacing/>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Banca/Società di assicurazione/Società finanziaria ……………………………………… ha sempre onorato i propri impegni con l’Ente garantito;</w:t>
      </w:r>
    </w:p>
    <w:p w:rsidR="00867F26" w:rsidRPr="00BC5F1E" w:rsidRDefault="00867F26" w:rsidP="00867F26">
      <w:pPr>
        <w:suppressAutoHyphens w:val="0"/>
        <w:spacing w:before="240" w:after="240" w:line="312" w:lineRule="auto"/>
        <w:jc w:val="center"/>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TUTTO CIO' PREMESSO</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che forma parte integrante del presente atto, la sottoscritta .......................... (in seguito indicata per brevità “Società”) con sede legale in ................................................, iscritta nel Repertorio Economico Amministrativo al n. ................., iscritta all'albo/elenco ........................., a mezzo dei sottoscritti signori:</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nato/a a ............................................................ il ......................;</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nato/a a ............................................................ il ......................,</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nella loro rispettiva qualità di ....................................., domiciliata presso ……………………………; casella di P.E.C. ……………………………………..; dichiara di costituirsi con il presente atto fideiussore nell'interesse del Contraente e a favore dell’Ente garantito, per la restituzione dell'anticipazione di cui in premessa, fino alla concorrenza dell'importo di euro .................................. (euro ..........................................................) corrispondente alla prima quota di contributo, maggiorata degli interessi pari al tasso ufficiale di riferimento (TUR) vigente alla data dell’ordinativo di pagamento, incrementato di cinque punti percentuali, decorrenti dalla data dell'erogazione dell'anticipazione a quella del rimborso, alle seguenti</w:t>
      </w:r>
    </w:p>
    <w:p w:rsidR="00867F26" w:rsidRPr="00BC5F1E" w:rsidRDefault="00867F26" w:rsidP="00867F26">
      <w:pPr>
        <w:suppressAutoHyphens w:val="0"/>
        <w:spacing w:before="240" w:after="360" w:line="312" w:lineRule="auto"/>
        <w:jc w:val="center"/>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CONDIZIONI GENERALI</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ARTICOLO 1 - OGGETTO DELLA GARANZIA</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Società garantisce irrevocabilmente ed incondizionatamente all’Ente garantito, nei limiti della somma indicata nelle conclusioni delle premesse, la restituzione della somma complessiva di euro…………………………….. erogata a titolo di anticipazione al Contraente.</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 xml:space="preserve">ARTICOLO 2 - DURATA DELLA GARANZIA E SVINCOLO </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La garanzia ha durata ed efficacia fino al </w:t>
      </w:r>
      <w:r w:rsidR="004242E6" w:rsidRPr="00BC5F1E">
        <w:rPr>
          <w:rFonts w:ascii="Times New Roman" w:eastAsia="Calibri" w:hAnsi="Times New Roman"/>
          <w:bCs/>
          <w:iCs/>
          <w:sz w:val="23"/>
          <w:szCs w:val="23"/>
          <w:lang w:eastAsia="en-US"/>
        </w:rPr>
        <w:t>60° giorno successivo alla</w:t>
      </w:r>
      <w:r w:rsidRPr="00BC5F1E">
        <w:rPr>
          <w:rFonts w:ascii="Times New Roman" w:eastAsia="Calibri" w:hAnsi="Times New Roman"/>
          <w:bCs/>
          <w:iCs/>
          <w:sz w:val="23"/>
          <w:szCs w:val="23"/>
          <w:lang w:eastAsia="en-US"/>
        </w:rPr>
        <w:t xml:space="preserve"> data prevista come termine ultimo per la presentazion</w:t>
      </w:r>
      <w:r w:rsidR="0077629C" w:rsidRPr="00BC5F1E">
        <w:rPr>
          <w:rFonts w:ascii="Times New Roman" w:eastAsia="Calibri" w:hAnsi="Times New Roman"/>
          <w:bCs/>
          <w:iCs/>
          <w:sz w:val="23"/>
          <w:szCs w:val="23"/>
          <w:lang w:eastAsia="en-US"/>
        </w:rPr>
        <w:t>e delle richieste di erogazione</w:t>
      </w:r>
      <w:r w:rsidR="00F1350B">
        <w:rPr>
          <w:rFonts w:ascii="Times New Roman" w:eastAsia="Calibri" w:hAnsi="Times New Roman"/>
          <w:bCs/>
          <w:iCs/>
          <w:sz w:val="23"/>
          <w:szCs w:val="23"/>
          <w:lang w:eastAsia="en-US"/>
        </w:rPr>
        <w:t>.</w:t>
      </w:r>
      <w:r w:rsidR="0077629C" w:rsidRPr="00BC5F1E">
        <w:rPr>
          <w:rFonts w:ascii="Times New Roman" w:eastAsia="Calibri" w:hAnsi="Times New Roman"/>
          <w:bCs/>
          <w:iCs/>
          <w:sz w:val="23"/>
          <w:szCs w:val="23"/>
          <w:lang w:eastAsia="en-US"/>
        </w:rPr>
        <w:t>.</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Alla scadenza di cui sopra, la garanzia, ove non sia stata previamente svincolata da parte dell’Ente garantito, si intenderà tacitamente e automaticamente prorogata per non più di una volta, per la durata di un semestre.</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Decorsa tale ultima scadenza, la garanzia cesserà decadendo automaticamente e ad ogni effetto.</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lastRenderedPageBreak/>
        <w:t xml:space="preserve">La garanzia sarà svincolata prima di tale scadenza dall’Ente garantito a seguito della certificazione con esito positivo da parte dello stesso della compiuta realizzazione dello stato di avanzamento corrispondente all’importo delle erogazioni percepite e dell’assenza di cause e/o atti idonei a determinare l’assunzione di un provvedimento di revoca; in tal caso l’Ente garantito provvederà a comunicare lo svincolo ai soggetti interessati. </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ARTICOLO 3 - PAGAMENTO DEL RIMBORSO E RINUNCE</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Società s’impegna ad effettuare il rimborso a prima e semplice richiesta scritta dell’Ente garantito, formulata con l’indicazione dell’inadempienza riscontrata da parte dello stesso Ente garantito, non oltre 45 (quarantacinque) giorni dalla ricezione di detta richiesta, cui peraltro non potrà opporre alcuna eccezione anche in caso che il Contraente sia dichiarato nel frattempo fallito, ovvero sottoposto a procedure concorsuali o posto in liquidazione.</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richiesta di rimborso dovrà essere fatta dall’Ente garantito a mezzo posta elettronica certificata intestata alla Società, così come risultante dalla premessa, o tramite raccomandata A.R. .</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Società rinuncia formalmente ed espressamente al beneficio della preventiva escussione di cui all’art. 1944 c. c., volendo ed intendendo restare obbligata in solido con il Contraente e, nell’ambito del periodo di durata della garanzia di cui all’articolo 2, rinuncia sin da ora ad eccepire la decorrenza del termine di cui all'art. 1957 c. c. .</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Nel caso di ritardo nella liquidazione dell'importo garantito, comprensivo di interessi, la Società corrisponderà i relativi interessi moratori in misura pari al tasso ufficiale di riferimento (TUR), maggiorato di cinque punti, con decorrenza dal quarantaseiesimo giorno successivo a quello della ricezione della richiesta di escussione, senza necessità di costituzione in mora.</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Restano salve le azioni di legge nel caso in cui le somme pagate ai sensi del presente articolo risultassero, parzialmente o totalmente, non dovute. </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ARTICOLO 4 - INEFFICACIA DI CLAUSOLE LIMITATIVE DELLA GARANZIA</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Sono da considerare inefficaci eventuali limitazioni dell’irrevocabilità, incondizionabilità ed escutibilità a prima richiesta della presente fideiussione.</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ARTICOLO 5 – REQUISITI SOGGETTIVI</w:t>
      </w:r>
    </w:p>
    <w:p w:rsidR="000340FF" w:rsidRPr="00BC5F1E" w:rsidRDefault="000340FF" w:rsidP="00867F26">
      <w:pPr>
        <w:suppressAutoHyphens w:val="0"/>
        <w:spacing w:before="240" w:after="60" w:line="312" w:lineRule="auto"/>
        <w:jc w:val="left"/>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La Società dichiara, secondo il caso, di: </w:t>
      </w:r>
    </w:p>
    <w:p w:rsidR="000340FF" w:rsidRPr="00BC5F1E" w:rsidRDefault="000340FF" w:rsidP="000340FF">
      <w:pPr>
        <w:suppressAutoHyphens w:val="0"/>
        <w:spacing w:before="240" w:after="60"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a) possedere alternativamente i requisiti soggettivi previsti dall’art. 1 della legge 10 giugno 1982, n. 348 o dall’art. 107 del d. lgs. 1° settembre 1993, n. 385: </w:t>
      </w:r>
    </w:p>
    <w:p w:rsidR="000340FF" w:rsidRPr="00BC5F1E" w:rsidRDefault="000340FF" w:rsidP="000340FF">
      <w:pPr>
        <w:suppressAutoHyphens w:val="0"/>
        <w:spacing w:before="240" w:after="60" w:line="312" w:lineRule="auto"/>
        <w:ind w:left="708"/>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1) se Banca di essere iscritta all’Albo presso la Banca d’Italia; </w:t>
      </w:r>
    </w:p>
    <w:p w:rsidR="000340FF" w:rsidRPr="00BC5F1E" w:rsidRDefault="000340FF" w:rsidP="000340FF">
      <w:pPr>
        <w:suppressAutoHyphens w:val="0"/>
        <w:spacing w:before="240" w:after="60" w:line="312" w:lineRule="auto"/>
        <w:ind w:left="708"/>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2) se Impresa di assicurazione, di essere inserita nell’elenco delle imprese autorizzate all’esercizio del ramo cauzioni presso l’ISVAP; </w:t>
      </w:r>
    </w:p>
    <w:p w:rsidR="000340FF" w:rsidRPr="00BC5F1E" w:rsidRDefault="000340FF" w:rsidP="000340FF">
      <w:pPr>
        <w:suppressAutoHyphens w:val="0"/>
        <w:spacing w:before="240" w:after="60" w:line="312" w:lineRule="auto"/>
        <w:ind w:left="708"/>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lastRenderedPageBreak/>
        <w:t xml:space="preserve">3) se Società finanziaria, di essere inserita nell’elenco speciale di cui all’art. 107 del d. lgs. n. 385/1993 presso la Banca d’Italia. </w:t>
      </w:r>
    </w:p>
    <w:p w:rsidR="000340FF" w:rsidRPr="00BC5F1E" w:rsidRDefault="000340FF" w:rsidP="000340FF">
      <w:pPr>
        <w:suppressAutoHyphens w:val="0"/>
        <w:spacing w:before="240" w:after="60"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b) di non essere stata, anche solo temporaneamente, inibita ad esercitare la propria attività sul territorio nazionale dalle competenti Autorità nazionali o comunitarie. </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ARTICOLO 6 - FORMA DELLE COMUNICAZIONI ALLA SOCIETÀ</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rsidR="00867F26" w:rsidRPr="00BC5F1E" w:rsidRDefault="00867F26" w:rsidP="00867F26">
      <w:pPr>
        <w:suppressAutoHyphens w:val="0"/>
        <w:spacing w:before="240" w:after="60" w:line="312" w:lineRule="auto"/>
        <w:jc w:val="left"/>
        <w:rPr>
          <w:rFonts w:ascii="Times New Roman" w:eastAsia="Calibri" w:hAnsi="Times New Roman"/>
          <w:b/>
          <w:bCs/>
          <w:iCs/>
          <w:sz w:val="23"/>
          <w:szCs w:val="23"/>
          <w:lang w:eastAsia="en-US"/>
        </w:rPr>
      </w:pPr>
      <w:r w:rsidRPr="00BC5F1E">
        <w:rPr>
          <w:rFonts w:ascii="Times New Roman" w:eastAsia="Calibri" w:hAnsi="Times New Roman"/>
          <w:b/>
          <w:bCs/>
          <w:iCs/>
          <w:sz w:val="23"/>
          <w:szCs w:val="23"/>
          <w:lang w:eastAsia="en-US"/>
        </w:rPr>
        <w:t>ARTICOLO 7 - FORO COMPETENTE</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Il foro competente per ogni controversia relativa alla presente garanzia è esclusivamente quello di Roma.</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p>
    <w:p w:rsidR="00867F26" w:rsidRPr="00BC5F1E" w:rsidRDefault="00867F26" w:rsidP="00867F26">
      <w:pPr>
        <w:suppressAutoHyphens w:val="0"/>
        <w:spacing w:line="312" w:lineRule="auto"/>
        <w:ind w:left="5669"/>
        <w:jc w:val="center"/>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LA SOCIET</w:t>
      </w:r>
      <w:r w:rsidRPr="00BC5F1E">
        <w:rPr>
          <w:rFonts w:ascii="Times New Roman" w:eastAsia="Calibri" w:hAnsi="Times New Roman"/>
          <w:bCs/>
          <w:iCs/>
          <w:caps/>
          <w:sz w:val="23"/>
          <w:szCs w:val="23"/>
          <w:lang w:eastAsia="en-US"/>
        </w:rPr>
        <w:t>à</w:t>
      </w:r>
    </w:p>
    <w:p w:rsidR="00867F26" w:rsidRPr="00BC5F1E" w:rsidRDefault="000340FF" w:rsidP="000340FF">
      <w:pPr>
        <w:suppressAutoHyphens w:val="0"/>
        <w:spacing w:line="312" w:lineRule="auto"/>
        <w:ind w:left="5669"/>
        <w:jc w:val="center"/>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(Firma autenticata)</w:t>
      </w: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p>
    <w:p w:rsidR="00867F26" w:rsidRPr="00BC5F1E" w:rsidRDefault="00867F26" w:rsidP="00867F26">
      <w:pPr>
        <w:suppressAutoHyphens w:val="0"/>
        <w:spacing w:line="312"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Agli effetti degli articoli 1341 e 1342 del c. c. il sottoscritto Contraente dichiara di approvare specificamente le disposizioni degli articoli segu</w:t>
      </w:r>
      <w:r w:rsidR="000340FF" w:rsidRPr="00BC5F1E">
        <w:rPr>
          <w:rFonts w:ascii="Times New Roman" w:eastAsia="Calibri" w:hAnsi="Times New Roman"/>
          <w:bCs/>
          <w:iCs/>
          <w:sz w:val="23"/>
          <w:szCs w:val="23"/>
          <w:lang w:eastAsia="en-US"/>
        </w:rPr>
        <w:t>enti delle Condizioni generali:</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Art.   1 – (Oggetto della garanzia)</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Art.   2 – (Durata della garanzia e svincolo)</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Art.   3 – (Pagamento del rimborso e rinunce)</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Art.   4 – (Inefficacia limitazioni garanzie e adeguamenti testo)</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Art.   5 – (Requisiti soggettivi)</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Art.   6 – (Forma delle comunicazioni alla Società) </w:t>
      </w:r>
    </w:p>
    <w:p w:rsidR="00867F26" w:rsidRPr="00BC5F1E" w:rsidRDefault="00867F26" w:rsidP="00867F26">
      <w:pPr>
        <w:suppressAutoHyphens w:val="0"/>
        <w:spacing w:line="360" w:lineRule="auto"/>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 xml:space="preserve">Art.   7 – (Foro competente) </w:t>
      </w:r>
    </w:p>
    <w:p w:rsidR="000340FF" w:rsidRPr="00BC5F1E" w:rsidRDefault="00867F26" w:rsidP="00867F26">
      <w:pPr>
        <w:suppressAutoHyphens w:val="0"/>
        <w:spacing w:line="312" w:lineRule="auto"/>
        <w:ind w:left="5669"/>
        <w:jc w:val="center"/>
        <w:rPr>
          <w:rFonts w:ascii="Times New Roman" w:eastAsia="Calibri" w:hAnsi="Times New Roman"/>
          <w:bCs/>
          <w:iCs/>
          <w:caps/>
          <w:sz w:val="23"/>
          <w:szCs w:val="23"/>
          <w:lang w:eastAsia="en-US"/>
        </w:rPr>
      </w:pPr>
      <w:r w:rsidRPr="00BC5F1E">
        <w:rPr>
          <w:rFonts w:ascii="Times New Roman" w:eastAsia="Calibri" w:hAnsi="Times New Roman"/>
          <w:bCs/>
          <w:iCs/>
          <w:sz w:val="23"/>
          <w:szCs w:val="23"/>
          <w:lang w:eastAsia="en-US"/>
        </w:rPr>
        <w:t>LA SOCIET</w:t>
      </w:r>
      <w:r w:rsidRPr="00BC5F1E">
        <w:rPr>
          <w:rFonts w:ascii="Times New Roman" w:eastAsia="Calibri" w:hAnsi="Times New Roman"/>
          <w:bCs/>
          <w:iCs/>
          <w:caps/>
          <w:sz w:val="23"/>
          <w:szCs w:val="23"/>
          <w:lang w:eastAsia="en-US"/>
        </w:rPr>
        <w:t>à</w:t>
      </w:r>
    </w:p>
    <w:p w:rsidR="00867F26" w:rsidRPr="00BC5F1E" w:rsidRDefault="00867F26" w:rsidP="00867F26">
      <w:pPr>
        <w:suppressAutoHyphens w:val="0"/>
        <w:spacing w:line="312" w:lineRule="auto"/>
        <w:ind w:left="5669"/>
        <w:jc w:val="center"/>
        <w:rPr>
          <w:rFonts w:ascii="Times New Roman" w:eastAsia="Calibri" w:hAnsi="Times New Roman"/>
          <w:bCs/>
          <w:iCs/>
          <w:sz w:val="23"/>
          <w:szCs w:val="23"/>
          <w:lang w:eastAsia="en-US"/>
        </w:rPr>
      </w:pPr>
      <w:r w:rsidRPr="00BC5F1E">
        <w:rPr>
          <w:rFonts w:ascii="Times New Roman" w:eastAsia="Calibri" w:hAnsi="Times New Roman"/>
          <w:bCs/>
          <w:iCs/>
          <w:sz w:val="23"/>
          <w:szCs w:val="23"/>
          <w:lang w:eastAsia="en-US"/>
        </w:rPr>
        <w:t>(Firma autenticata)</w:t>
      </w:r>
    </w:p>
    <w:sectPr w:rsidR="00867F26" w:rsidRPr="00BC5F1E" w:rsidSect="00CD0ED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50" w:rsidRDefault="007E6850" w:rsidP="00867F26">
      <w:r>
        <w:separator/>
      </w:r>
    </w:p>
  </w:endnote>
  <w:endnote w:type="continuationSeparator" w:id="0">
    <w:p w:rsidR="007E6850" w:rsidRDefault="007E6850" w:rsidP="0086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yala">
    <w:altName w:val="Times New Roman"/>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50" w:rsidRDefault="007E6850" w:rsidP="00867F26">
      <w:r>
        <w:separator/>
      </w:r>
    </w:p>
  </w:footnote>
  <w:footnote w:type="continuationSeparator" w:id="0">
    <w:p w:rsidR="007E6850" w:rsidRDefault="007E6850" w:rsidP="0086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26" w:rsidRDefault="005C58D5" w:rsidP="00867F26">
    <w:pPr>
      <w:pStyle w:val="Intestazione"/>
      <w:jc w:val="right"/>
    </w:pPr>
    <w:r>
      <w:rPr>
        <w:noProof/>
        <w:lang w:val="it-IT" w:eastAsia="it-IT"/>
      </w:rPr>
      <w:drawing>
        <wp:inline distT="0" distB="0" distL="0" distR="0">
          <wp:extent cx="501015" cy="540385"/>
          <wp:effectExtent l="0" t="0" r="0" b="0"/>
          <wp:docPr id="1" name="Immagine 2"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tell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540385"/>
                  </a:xfrm>
                  <a:prstGeom prst="rect">
                    <a:avLst/>
                  </a:prstGeom>
                  <a:noFill/>
                  <a:ln>
                    <a:noFill/>
                  </a:ln>
                </pic:spPr>
              </pic:pic>
            </a:graphicData>
          </a:graphic>
        </wp:inline>
      </w:drawing>
    </w:r>
  </w:p>
  <w:p w:rsidR="00867F26" w:rsidRDefault="00867F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1">
    <w:nsid w:val="3ED944DE"/>
    <w:multiLevelType w:val="hybridMultilevel"/>
    <w:tmpl w:val="64A0C88C"/>
    <w:lvl w:ilvl="0" w:tplc="60AE56D0">
      <w:start w:val="1"/>
      <w:numFmt w:val="lowerLetter"/>
      <w:lvlText w:val="%1)"/>
      <w:lvlJc w:val="left"/>
      <w:pPr>
        <w:ind w:left="11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26"/>
    <w:rsid w:val="000121C5"/>
    <w:rsid w:val="000340FF"/>
    <w:rsid w:val="000435E7"/>
    <w:rsid w:val="000941F6"/>
    <w:rsid w:val="002960F9"/>
    <w:rsid w:val="0033191C"/>
    <w:rsid w:val="004242E6"/>
    <w:rsid w:val="004C7418"/>
    <w:rsid w:val="004F49C7"/>
    <w:rsid w:val="00511F55"/>
    <w:rsid w:val="005A2844"/>
    <w:rsid w:val="005C58D5"/>
    <w:rsid w:val="0066683B"/>
    <w:rsid w:val="00683BF6"/>
    <w:rsid w:val="007330C0"/>
    <w:rsid w:val="007454E6"/>
    <w:rsid w:val="0076399E"/>
    <w:rsid w:val="0077629C"/>
    <w:rsid w:val="007E6850"/>
    <w:rsid w:val="007F1811"/>
    <w:rsid w:val="00867F26"/>
    <w:rsid w:val="008A12B5"/>
    <w:rsid w:val="0090116C"/>
    <w:rsid w:val="00951DA3"/>
    <w:rsid w:val="00970F42"/>
    <w:rsid w:val="009A0C18"/>
    <w:rsid w:val="00A24BCF"/>
    <w:rsid w:val="00A31E80"/>
    <w:rsid w:val="00AC51A2"/>
    <w:rsid w:val="00AC6A49"/>
    <w:rsid w:val="00AE4D07"/>
    <w:rsid w:val="00BC5F1E"/>
    <w:rsid w:val="00BD466D"/>
    <w:rsid w:val="00BD57A0"/>
    <w:rsid w:val="00C15DA7"/>
    <w:rsid w:val="00CD0ED9"/>
    <w:rsid w:val="00D838B2"/>
    <w:rsid w:val="00DE50C2"/>
    <w:rsid w:val="00E136B6"/>
    <w:rsid w:val="00E40258"/>
    <w:rsid w:val="00EC50B2"/>
    <w:rsid w:val="00ED5995"/>
    <w:rsid w:val="00EE11DA"/>
    <w:rsid w:val="00EF6845"/>
    <w:rsid w:val="00F1350B"/>
    <w:rsid w:val="00F259C6"/>
    <w:rsid w:val="00F96D78"/>
    <w:rsid w:val="00FB1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F26"/>
    <w:pPr>
      <w:suppressAutoHyphens/>
      <w:jc w:val="both"/>
    </w:pPr>
    <w:rPr>
      <w:rFonts w:ascii="Nyala" w:eastAsia="Times New Roman" w:hAnsi="Nyala"/>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F26"/>
    <w:pPr>
      <w:tabs>
        <w:tab w:val="center" w:pos="4819"/>
        <w:tab w:val="right" w:pos="9638"/>
      </w:tabs>
    </w:pPr>
    <w:rPr>
      <w:lang w:val="x-none"/>
    </w:rPr>
  </w:style>
  <w:style w:type="character" w:customStyle="1" w:styleId="IntestazioneCarattere">
    <w:name w:val="Intestazione Carattere"/>
    <w:link w:val="Intestazione"/>
    <w:uiPriority w:val="99"/>
    <w:rsid w:val="00867F26"/>
    <w:rPr>
      <w:rFonts w:ascii="Nyala" w:eastAsia="Times New Roman" w:hAnsi="Nyala" w:cs="Times New Roman"/>
      <w:sz w:val="20"/>
      <w:szCs w:val="24"/>
      <w:lang w:eastAsia="ar-SA"/>
    </w:rPr>
  </w:style>
  <w:style w:type="paragraph" w:styleId="Pidipagina">
    <w:name w:val="footer"/>
    <w:basedOn w:val="Normale"/>
    <w:link w:val="PidipaginaCarattere"/>
    <w:uiPriority w:val="99"/>
    <w:semiHidden/>
    <w:unhideWhenUsed/>
    <w:rsid w:val="00867F26"/>
    <w:pPr>
      <w:tabs>
        <w:tab w:val="center" w:pos="4819"/>
        <w:tab w:val="right" w:pos="9638"/>
      </w:tabs>
    </w:pPr>
    <w:rPr>
      <w:lang w:val="x-none"/>
    </w:rPr>
  </w:style>
  <w:style w:type="character" w:customStyle="1" w:styleId="PidipaginaCarattere">
    <w:name w:val="Piè di pagina Carattere"/>
    <w:link w:val="Pidipagina"/>
    <w:uiPriority w:val="99"/>
    <w:semiHidden/>
    <w:rsid w:val="00867F26"/>
    <w:rPr>
      <w:rFonts w:ascii="Nyala" w:eastAsia="Times New Roman" w:hAnsi="Nyala" w:cs="Times New Roman"/>
      <w:sz w:val="20"/>
      <w:szCs w:val="24"/>
      <w:lang w:eastAsia="ar-SA"/>
    </w:rPr>
  </w:style>
  <w:style w:type="paragraph" w:styleId="Testofumetto">
    <w:name w:val="Balloon Text"/>
    <w:basedOn w:val="Normale"/>
    <w:link w:val="TestofumettoCarattere"/>
    <w:uiPriority w:val="99"/>
    <w:semiHidden/>
    <w:unhideWhenUsed/>
    <w:rsid w:val="00867F26"/>
    <w:rPr>
      <w:rFonts w:ascii="Tahoma" w:hAnsi="Tahoma"/>
      <w:sz w:val="16"/>
      <w:szCs w:val="16"/>
      <w:lang w:val="x-none"/>
    </w:rPr>
  </w:style>
  <w:style w:type="character" w:customStyle="1" w:styleId="TestofumettoCarattere">
    <w:name w:val="Testo fumetto Carattere"/>
    <w:link w:val="Testofumetto"/>
    <w:uiPriority w:val="99"/>
    <w:semiHidden/>
    <w:rsid w:val="00867F2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F26"/>
    <w:pPr>
      <w:suppressAutoHyphens/>
      <w:jc w:val="both"/>
    </w:pPr>
    <w:rPr>
      <w:rFonts w:ascii="Nyala" w:eastAsia="Times New Roman" w:hAnsi="Nyala"/>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F26"/>
    <w:pPr>
      <w:tabs>
        <w:tab w:val="center" w:pos="4819"/>
        <w:tab w:val="right" w:pos="9638"/>
      </w:tabs>
    </w:pPr>
    <w:rPr>
      <w:lang w:val="x-none"/>
    </w:rPr>
  </w:style>
  <w:style w:type="character" w:customStyle="1" w:styleId="IntestazioneCarattere">
    <w:name w:val="Intestazione Carattere"/>
    <w:link w:val="Intestazione"/>
    <w:uiPriority w:val="99"/>
    <w:rsid w:val="00867F26"/>
    <w:rPr>
      <w:rFonts w:ascii="Nyala" w:eastAsia="Times New Roman" w:hAnsi="Nyala" w:cs="Times New Roman"/>
      <w:sz w:val="20"/>
      <w:szCs w:val="24"/>
      <w:lang w:eastAsia="ar-SA"/>
    </w:rPr>
  </w:style>
  <w:style w:type="paragraph" w:styleId="Pidipagina">
    <w:name w:val="footer"/>
    <w:basedOn w:val="Normale"/>
    <w:link w:val="PidipaginaCarattere"/>
    <w:uiPriority w:val="99"/>
    <w:semiHidden/>
    <w:unhideWhenUsed/>
    <w:rsid w:val="00867F26"/>
    <w:pPr>
      <w:tabs>
        <w:tab w:val="center" w:pos="4819"/>
        <w:tab w:val="right" w:pos="9638"/>
      </w:tabs>
    </w:pPr>
    <w:rPr>
      <w:lang w:val="x-none"/>
    </w:rPr>
  </w:style>
  <w:style w:type="character" w:customStyle="1" w:styleId="PidipaginaCarattere">
    <w:name w:val="Piè di pagina Carattere"/>
    <w:link w:val="Pidipagina"/>
    <w:uiPriority w:val="99"/>
    <w:semiHidden/>
    <w:rsid w:val="00867F26"/>
    <w:rPr>
      <w:rFonts w:ascii="Nyala" w:eastAsia="Times New Roman" w:hAnsi="Nyala" w:cs="Times New Roman"/>
      <w:sz w:val="20"/>
      <w:szCs w:val="24"/>
      <w:lang w:eastAsia="ar-SA"/>
    </w:rPr>
  </w:style>
  <w:style w:type="paragraph" w:styleId="Testofumetto">
    <w:name w:val="Balloon Text"/>
    <w:basedOn w:val="Normale"/>
    <w:link w:val="TestofumettoCarattere"/>
    <w:uiPriority w:val="99"/>
    <w:semiHidden/>
    <w:unhideWhenUsed/>
    <w:rsid w:val="00867F26"/>
    <w:rPr>
      <w:rFonts w:ascii="Tahoma" w:hAnsi="Tahoma"/>
      <w:sz w:val="16"/>
      <w:szCs w:val="16"/>
      <w:lang w:val="x-none"/>
    </w:rPr>
  </w:style>
  <w:style w:type="character" w:customStyle="1" w:styleId="TestofumettoCarattere">
    <w:name w:val="Testo fumetto Carattere"/>
    <w:link w:val="Testofumetto"/>
    <w:uiPriority w:val="99"/>
    <w:semiHidden/>
    <w:rsid w:val="00867F2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AF55A-4DB0-4DE9-9F8C-74AF98C1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michela.galizia</dc:creator>
  <cp:lastModifiedBy>Francesco Lutman</cp:lastModifiedBy>
  <cp:revision>2</cp:revision>
  <dcterms:created xsi:type="dcterms:W3CDTF">2016-12-21T18:18:00Z</dcterms:created>
  <dcterms:modified xsi:type="dcterms:W3CDTF">2016-12-21T18:18:00Z</dcterms:modified>
</cp:coreProperties>
</file>