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D89DF" w14:textId="603BF7E2"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14:paraId="77A1708A" w14:textId="77777777" w:rsidR="00F75C48" w:rsidRPr="00CC333B" w:rsidRDefault="00F75C48" w:rsidP="00262B06">
      <w:pPr>
        <w:pStyle w:val="Corpotesto"/>
        <w:jc w:val="center"/>
        <w:rPr>
          <w:rFonts w:ascii="Times New Roman" w:hAnsi="Times New Roman"/>
          <w:b/>
          <w:sz w:val="24"/>
          <w:lang w:val="it-IT"/>
        </w:rPr>
      </w:pPr>
    </w:p>
    <w:p w14:paraId="0E9F22BB" w14:textId="77777777" w:rsidR="00C556B8" w:rsidRPr="00506CC8" w:rsidRDefault="00C556B8" w:rsidP="00506CC8">
      <w:pPr>
        <w:rPr>
          <w:sz w:val="24"/>
        </w:rPr>
      </w:pPr>
    </w:p>
    <w:p w14:paraId="0A041702" w14:textId="77777777"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14:paraId="018D8A8E" w14:textId="53622EB4"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14:paraId="6AE72A11" w14:textId="77777777" w:rsidR="00704DAE" w:rsidRPr="00CC333B" w:rsidRDefault="00704DAE" w:rsidP="00506CC8">
      <w:pPr>
        <w:rPr>
          <w:sz w:val="24"/>
        </w:rPr>
      </w:pPr>
    </w:p>
    <w:p w14:paraId="4145AE62" w14:textId="77777777"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14:paraId="293FC822"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14:paraId="0EED94B9" w14:textId="56EF05F0"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14:paraId="2AC3BA28" w14:textId="557A6B93"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14:paraId="396ECE71" w14:textId="0B23F151"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w:t>
      </w:r>
      <w:r w:rsidRPr="00CC333B">
        <w:rPr>
          <w:rFonts w:ascii="Times New Roman" w:hAnsi="Times New Roman"/>
          <w:sz w:val="24"/>
          <w:lang w:val="it-IT"/>
        </w:rPr>
        <w:t xml:space="preserve">redatti secondo lo schema di cui in </w:t>
      </w:r>
      <w:r w:rsidRPr="001D1CA4">
        <w:rPr>
          <w:rFonts w:ascii="Times New Roman" w:hAnsi="Times New Roman"/>
          <w:sz w:val="24"/>
          <w:u w:val="single"/>
          <w:lang w:val="it-IT"/>
        </w:rPr>
        <w:t xml:space="preserve">allegato n. </w:t>
      </w:r>
      <w:r w:rsidRPr="00CC333B">
        <w:rPr>
          <w:rFonts w:ascii="Times New Roman" w:hAnsi="Times New Roman"/>
          <w:sz w:val="24"/>
          <w:u w:val="single"/>
          <w:lang w:val="it-IT"/>
        </w:rPr>
        <w:t>1</w:t>
      </w:r>
      <w:r>
        <w:rPr>
          <w:rFonts w:ascii="Times New Roman" w:hAnsi="Times New Roman"/>
          <w:sz w:val="24"/>
          <w:u w:val="single"/>
          <w:lang w:val="it-IT"/>
        </w:rPr>
        <w:t xml:space="preserve">6 </w:t>
      </w:r>
      <w:r w:rsidRPr="00CC333B">
        <w:rPr>
          <w:rFonts w:ascii="Times New Roman" w:hAnsi="Times New Roman"/>
          <w:sz w:val="24"/>
        </w:rPr>
        <w:t>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14:paraId="6AF2863C" w14:textId="77777777"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14:paraId="7514AD0C" w14:textId="1857B41E" w:rsidR="003C3C86" w:rsidRPr="00771B26" w:rsidRDefault="003C3C86" w:rsidP="003C3C86">
      <w:pPr>
        <w:pStyle w:val="Corpotesto"/>
        <w:numPr>
          <w:ilvl w:val="0"/>
          <w:numId w:val="32"/>
        </w:numPr>
        <w:suppressAutoHyphens w:val="0"/>
        <w:spacing w:before="120"/>
        <w:rPr>
          <w:rFonts w:ascii="Times New Roman" w:hAnsi="Times New Roman"/>
          <w:sz w:val="24"/>
        </w:rPr>
      </w:pPr>
      <w:r w:rsidRPr="00771B26">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71B26">
        <w:rPr>
          <w:rFonts w:ascii="Times New Roman" w:hAnsi="Times New Roman"/>
          <w:sz w:val="24"/>
          <w:lang w:val="it-IT"/>
        </w:rPr>
        <w:t xml:space="preserve"> </w:t>
      </w:r>
      <w:r w:rsidRPr="00771B26">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71B26">
        <w:rPr>
          <w:rFonts w:ascii="Times New Roman" w:hAnsi="Times New Roman"/>
          <w:sz w:val="24"/>
          <w:lang w:val="it-IT"/>
        </w:rPr>
        <w:t>;</w:t>
      </w:r>
    </w:p>
    <w:p w14:paraId="353F8BF0"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14:paraId="61E84349"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14:paraId="266A4434" w14:textId="77777777"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il calcolo del costo orario è quello stabilito </w:t>
      </w:r>
      <w:r w:rsidRPr="00DF74DB">
        <w:rPr>
          <w:rFonts w:ascii="Times New Roman" w:eastAsia="Calibri" w:hAnsi="Times New Roman"/>
          <w:sz w:val="24"/>
          <w:lang w:eastAsia="it-IT"/>
        </w:rPr>
        <w:lastRenderedPageBreak/>
        <w:t>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14:paraId="55C73BF5"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14:paraId="57540144" w14:textId="24FD14EE"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14:paraId="1C18B08D" w14:textId="77777777" w:rsidR="00FD75EC" w:rsidRPr="001D1CA4" w:rsidRDefault="00FD75EC" w:rsidP="00FD75EC">
      <w:pPr>
        <w:pStyle w:val="Corpotesto"/>
        <w:suppressAutoHyphens w:val="0"/>
        <w:spacing w:before="120"/>
        <w:ind w:left="360"/>
        <w:rPr>
          <w:rFonts w:ascii="Times New Roman" w:hAnsi="Times New Roman"/>
          <w:sz w:val="24"/>
        </w:rPr>
      </w:pPr>
    </w:p>
    <w:p w14:paraId="29182714"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14:paraId="1E9FE071" w14:textId="04AE844F"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14:paraId="36167ABB" w14:textId="458E6B66"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CdA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CdA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14:paraId="76720F09" w14:textId="77777777"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14:paraId="10B7D11F" w14:textId="78A697FD"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r w:rsidRPr="0062274B">
        <w:rPr>
          <w:rFonts w:ascii="Times New Roman" w:hAnsi="Times New Roman"/>
          <w:i/>
          <w:sz w:val="24"/>
          <w:lang w:val="it-IT"/>
        </w:rPr>
        <w:t>timesheet</w:t>
      </w:r>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14:paraId="2A21B4A1" w14:textId="639254E4"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lastRenderedPageBreak/>
        <w:t>Sono fatte salve le diverse modalità di calcolo ammissibili nel rispetto delle disposizioni autorizzative delle iniziative agevolate.</w:t>
      </w:r>
    </w:p>
    <w:p w14:paraId="76DE47AF" w14:textId="77777777" w:rsidR="003437D7" w:rsidRPr="001D1CA4" w:rsidRDefault="003437D7" w:rsidP="00506CC8">
      <w:pPr>
        <w:rPr>
          <w:sz w:val="24"/>
        </w:rPr>
      </w:pPr>
    </w:p>
    <w:p w14:paraId="4870F1F8"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14:paraId="2FFF986D" w14:textId="77777777"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14:paraId="7B87658F" w14:textId="77777777"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14:paraId="14502898" w14:textId="77777777"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14:paraId="62321C9E" w14:textId="77777777"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14:paraId="3780CB97" w14:textId="77777777"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direttiva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14:paraId="630F32CD" w14:textId="77777777"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14:paraId="591CBF3C" w14:textId="77777777"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14:paraId="3EE135B1" w14:textId="77777777"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14:paraId="60D5996C"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14:paraId="7D6BA111"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lastRenderedPageBreak/>
        <w:t xml:space="preserve">documentazione attestante l’avvenuto </w:t>
      </w:r>
      <w:r w:rsidR="00DF74DB" w:rsidRPr="00757C46">
        <w:rPr>
          <w:rFonts w:ascii="Times New Roman" w:eastAsia="Calibri" w:hAnsi="Times New Roman"/>
          <w:sz w:val="24"/>
          <w:lang w:eastAsia="it-IT"/>
        </w:rPr>
        <w:t>pagamento.</w:t>
      </w:r>
    </w:p>
    <w:p w14:paraId="250F0B67" w14:textId="77777777"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4D353C91" w14:textId="77777777"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14:paraId="0E6171D4" w14:textId="77777777" w:rsidR="003437D7" w:rsidRPr="001D1CA4" w:rsidRDefault="003437D7" w:rsidP="00506CC8">
      <w:pPr>
        <w:rPr>
          <w:sz w:val="24"/>
        </w:rPr>
      </w:pPr>
    </w:p>
    <w:p w14:paraId="4B587BC0"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14:paraId="1C905543"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14:paraId="68239D04" w14:textId="77777777"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14:paraId="394B8CB4" w14:textId="77777777"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14:paraId="22619E99" w14:textId="77777777"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14:paraId="160E18D2" w14:textId="77777777"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14:paraId="35DADD79" w14:textId="77777777"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comprensivo di IVA nel solo caso in cui tale imposta non sia trasferibile e recuperabile dal beneficiario ad eccezione dei beneficiari soggetti ad un regime forfetario ai sensi del titolo XII della direttiva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14:paraId="286F32BD" w14:textId="77777777"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4CFA56F3" w14:textId="77777777" w:rsidR="00276A69" w:rsidRDefault="00B12E18" w:rsidP="00DB6005">
      <w:pPr>
        <w:spacing w:before="120" w:after="120"/>
        <w:rPr>
          <w:rFonts w:ascii="Times New Roman" w:hAnsi="Times New Roman"/>
          <w:sz w:val="24"/>
        </w:rPr>
      </w:pPr>
      <w:r>
        <w:rPr>
          <w:rFonts w:ascii="Times New Roman" w:hAnsi="Times New Roman"/>
          <w:sz w:val="24"/>
        </w:rPr>
        <w:lastRenderedPageBreak/>
        <w:t xml:space="preserve">Non sono ammissibili le prestazioni </w:t>
      </w:r>
      <w:r w:rsidR="001A4977">
        <w:rPr>
          <w:rFonts w:ascii="Times New Roman" w:hAnsi="Times New Roman"/>
          <w:sz w:val="24"/>
        </w:rPr>
        <w:t xml:space="preserve">e le consulenze </w:t>
      </w:r>
      <w:r>
        <w:rPr>
          <w:rFonts w:ascii="Times New Roman" w:hAnsi="Times New Roman"/>
          <w:sz w:val="24"/>
        </w:rPr>
        <w:t>fornite dall'Amministratore Unico o dal socio accomandatario di SAS, ovvero nel caso di prestazioni affidate ai membri del CdA non sono ammissibili se riguardano la totalità o la maggioranza dei membri. Negli altri casi la prestazione può essere ammessa in relazione a incarico conferito dal CdA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14:paraId="3AE67D66"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14:paraId="376572B8" w14:textId="77777777"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ad eccezione dei beneficiari soggetti ad un regime forfetario ai sensi del titolo XII della direttiva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14:paraId="49EECD51" w14:textId="1A44FDE1"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14:paraId="69477969" w14:textId="77777777"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14:paraId="76099AF1" w14:textId="77777777" w:rsidR="00E24052" w:rsidRPr="002E44CD" w:rsidRDefault="00E24052" w:rsidP="00506CC8">
      <w:pPr>
        <w:rPr>
          <w:sz w:val="24"/>
        </w:rPr>
      </w:pPr>
    </w:p>
    <w:p w14:paraId="6989FBAC"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14:paraId="6D88D384" w14:textId="77777777"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Regolamento (UE) </w:t>
      </w:r>
      <w:r w:rsidR="008B6FFF">
        <w:rPr>
          <w:rFonts w:ascii="Times New Roman" w:hAnsi="Times New Roman"/>
          <w:sz w:val="24"/>
        </w:rPr>
        <w:t xml:space="preserve">n. </w:t>
      </w:r>
      <w:r w:rsidRPr="00CC333B">
        <w:rPr>
          <w:rFonts w:ascii="Times New Roman" w:hAnsi="Times New Roman"/>
          <w:sz w:val="24"/>
        </w:rPr>
        <w:t>1290/2013.</w:t>
      </w:r>
    </w:p>
    <w:p w14:paraId="35276D95" w14:textId="77777777" w:rsidR="008B6FFF" w:rsidRDefault="008B6FFF" w:rsidP="00EE683B">
      <w:pPr>
        <w:pStyle w:val="Paragrafoelenco"/>
        <w:ind w:left="0"/>
        <w:rPr>
          <w:rFonts w:ascii="Times New Roman" w:hAnsi="Times New Roman"/>
          <w:sz w:val="24"/>
        </w:rPr>
      </w:pPr>
    </w:p>
    <w:p w14:paraId="44A3C612" w14:textId="77777777"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14:paraId="59F26B51" w14:textId="77777777"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14:paraId="440BE6E8" w14:textId="77777777"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14:paraId="17A61C03" w14:textId="77777777"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14:paraId="5A8D6EBD" w14:textId="77777777"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14:paraId="7EDE25B8" w14:textId="77777777" w:rsidR="006C23B4" w:rsidRDefault="006C23B4" w:rsidP="00774CBE">
      <w:pPr>
        <w:pStyle w:val="Paragrafoelenco"/>
        <w:ind w:left="0"/>
        <w:contextualSpacing/>
        <w:rPr>
          <w:rFonts w:ascii="Times New Roman" w:hAnsi="Times New Roman"/>
          <w:sz w:val="24"/>
        </w:rPr>
      </w:pPr>
    </w:p>
    <w:p w14:paraId="2B59F49D" w14:textId="77777777"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14:paraId="3509ECC0" w14:textId="77777777"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lastRenderedPageBreak/>
        <w:t>le spese per consulenze e le spese per le prestazioni di terzi</w:t>
      </w:r>
      <w:r w:rsidR="007F6881">
        <w:rPr>
          <w:rFonts w:ascii="Times New Roman" w:hAnsi="Times New Roman"/>
          <w:sz w:val="24"/>
        </w:rPr>
        <w:t xml:space="preserve"> di cui alla lettera c);</w:t>
      </w:r>
    </w:p>
    <w:p w14:paraId="58CC40B0" w14:textId="77777777"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14:paraId="2EDA8FF5" w14:textId="77777777" w:rsidR="00863701" w:rsidRPr="00CC333B" w:rsidRDefault="00863701" w:rsidP="00506CC8">
      <w:pPr>
        <w:rPr>
          <w:sz w:val="24"/>
        </w:rPr>
      </w:pPr>
    </w:p>
    <w:p w14:paraId="11D172B0" w14:textId="77777777"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14:paraId="2B2984C2" w14:textId="77777777"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cd-rom e carta per stampanti, vetreria di ordinaria dotazione, ecc.</w:t>
      </w:r>
    </w:p>
    <w:p w14:paraId="72D6D081" w14:textId="77777777"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14:paraId="6A7EAA44" w14:textId="3E56705A"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14:paraId="52DA1DA7" w14:textId="77777777" w:rsidR="009102F1" w:rsidRPr="009102F1" w:rsidRDefault="009102F1" w:rsidP="009102F1">
      <w:pPr>
        <w:suppressAutoHyphens w:val="0"/>
        <w:autoSpaceDE w:val="0"/>
        <w:autoSpaceDN w:val="0"/>
        <w:adjustRightInd w:val="0"/>
        <w:jc w:val="left"/>
        <w:rPr>
          <w:rFonts w:ascii="Times New Roman" w:eastAsia="Calibri" w:hAnsi="Times New Roman"/>
          <w:color w:val="000000"/>
          <w:sz w:val="24"/>
          <w:lang w:eastAsia="it-IT"/>
        </w:rPr>
      </w:pPr>
    </w:p>
    <w:p w14:paraId="14B07426" w14:textId="12F34033" w:rsidR="009102F1" w:rsidRPr="009102F1" w:rsidRDefault="009102F1" w:rsidP="009102F1">
      <w:pPr>
        <w:pStyle w:val="Corpotesto"/>
        <w:numPr>
          <w:ilvl w:val="0"/>
          <w:numId w:val="39"/>
        </w:numPr>
        <w:rPr>
          <w:rFonts w:ascii="Times New Roman" w:eastAsia="Calibri" w:hAnsi="Times New Roman"/>
          <w:color w:val="000000"/>
          <w:sz w:val="23"/>
          <w:szCs w:val="23"/>
          <w:lang w:eastAsia="it-IT"/>
        </w:rPr>
      </w:pPr>
      <w:r w:rsidRPr="009102F1">
        <w:rPr>
          <w:rFonts w:ascii="Times New Roman" w:eastAsia="Calibri" w:hAnsi="Times New Roman"/>
          <w:b/>
          <w:bCs/>
          <w:color w:val="000000"/>
          <w:sz w:val="23"/>
          <w:szCs w:val="23"/>
          <w:lang w:eastAsia="it-IT"/>
        </w:rPr>
        <w:t xml:space="preserve">Ulteriori disposizioni inerenti alle modalità di rendicontazione dei costi </w:t>
      </w:r>
    </w:p>
    <w:p w14:paraId="1A5D73E5" w14:textId="58DA2F0C" w:rsidR="009102F1" w:rsidRPr="009102F1" w:rsidRDefault="009102F1" w:rsidP="009102F1">
      <w:pPr>
        <w:pStyle w:val="Corpotesto"/>
        <w:rPr>
          <w:rFonts w:ascii="Times New Roman" w:hAnsi="Times New Roman"/>
          <w:sz w:val="24"/>
        </w:rPr>
      </w:pPr>
      <w:r w:rsidRPr="009102F1">
        <w:rPr>
          <w:rFonts w:ascii="Times New Roman" w:hAnsi="Times New Roman"/>
          <w:sz w:val="24"/>
        </w:rPr>
        <w:t xml:space="preserve">Per la rendicontazione dei costi, fatte salve le spese rientranti nella determinazione forfettaria delle spese generali di cui </w:t>
      </w:r>
      <w:r>
        <w:rPr>
          <w:rFonts w:ascii="Times New Roman" w:hAnsi="Times New Roman"/>
          <w:sz w:val="24"/>
          <w:lang w:val="it-IT"/>
        </w:rPr>
        <w:t>alla</w:t>
      </w:r>
      <w:r w:rsidRPr="009102F1">
        <w:rPr>
          <w:rFonts w:ascii="Times New Roman" w:hAnsi="Times New Roman"/>
          <w:sz w:val="24"/>
        </w:rPr>
        <w:t xml:space="preserve"> precedente </w:t>
      </w:r>
      <w:r>
        <w:rPr>
          <w:rFonts w:ascii="Times New Roman" w:hAnsi="Times New Roman"/>
          <w:sz w:val="24"/>
          <w:lang w:val="it-IT"/>
        </w:rPr>
        <w:t>lettera d)</w:t>
      </w:r>
      <w:r w:rsidRPr="009102F1">
        <w:rPr>
          <w:rFonts w:ascii="Times New Roman" w:hAnsi="Times New Roman"/>
          <w:sz w:val="24"/>
        </w:rPr>
        <w:t>, i soggetti beneficiari delle agevolazioni sono tenuti al rispetto delle seguenti disposizioni:</w:t>
      </w:r>
    </w:p>
    <w:p w14:paraId="0E33DF87" w14:textId="77777777" w:rsidR="009102F1" w:rsidRPr="009102F1" w:rsidRDefault="009102F1" w:rsidP="009102F1">
      <w:pPr>
        <w:pStyle w:val="Corpotesto"/>
        <w:rPr>
          <w:rFonts w:ascii="Times New Roman" w:hAnsi="Times New Roman"/>
          <w:sz w:val="24"/>
        </w:rPr>
      </w:pPr>
      <w:r w:rsidRPr="009102F1">
        <w:rPr>
          <w:rFonts w:ascii="Times New Roman" w:hAnsi="Times New Roman"/>
          <w:sz w:val="24"/>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7712EE85" w14:textId="77777777" w:rsidR="009102F1" w:rsidRPr="009102F1" w:rsidRDefault="009102F1" w:rsidP="009102F1">
      <w:pPr>
        <w:pStyle w:val="Corpotesto"/>
        <w:rPr>
          <w:rFonts w:ascii="Times New Roman" w:hAnsi="Times New Roman"/>
          <w:sz w:val="24"/>
        </w:rPr>
      </w:pPr>
      <w:r w:rsidRPr="009102F1">
        <w:rPr>
          <w:rFonts w:ascii="Times New Roman" w:hAnsi="Times New Roman"/>
          <w:sz w:val="24"/>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2C55522A" w14:textId="77777777" w:rsidR="009102F1" w:rsidRPr="009102F1" w:rsidRDefault="009102F1" w:rsidP="009102F1">
      <w:pPr>
        <w:pStyle w:val="Corpotesto"/>
        <w:rPr>
          <w:rFonts w:ascii="Times New Roman" w:hAnsi="Times New Roman"/>
          <w:sz w:val="24"/>
        </w:rPr>
      </w:pPr>
      <w:r w:rsidRPr="009102F1">
        <w:rPr>
          <w:rFonts w:ascii="Times New Roman" w:hAnsi="Times New Roman"/>
          <w:sz w:val="24"/>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3A671A0" w14:textId="0A9304E4" w:rsidR="009102F1" w:rsidRDefault="009102F1" w:rsidP="009102F1">
      <w:pPr>
        <w:pStyle w:val="Corpotesto"/>
        <w:rPr>
          <w:rFonts w:ascii="Times New Roman" w:hAnsi="Times New Roman"/>
          <w:sz w:val="24"/>
        </w:rPr>
      </w:pPr>
      <w:r w:rsidRPr="009102F1">
        <w:rPr>
          <w:rFonts w:ascii="Times New Roman" w:hAnsi="Times New Roman"/>
          <w:sz w:val="24"/>
        </w:rPr>
        <w:lastRenderedPageBreak/>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33E1D288" w14:textId="77777777" w:rsidR="009102F1" w:rsidRPr="009102F1" w:rsidRDefault="009102F1" w:rsidP="009102F1">
      <w:pPr>
        <w:pStyle w:val="Corpotesto"/>
        <w:rPr>
          <w:rFonts w:ascii="Times New Roman" w:hAnsi="Times New Roman"/>
          <w:sz w:val="24"/>
        </w:rPr>
      </w:pPr>
      <w:r w:rsidRPr="009102F1">
        <w:rPr>
          <w:rFonts w:ascii="Times New Roman" w:hAnsi="Times New Roman"/>
          <w:sz w:val="24"/>
        </w:rPr>
        <w:t>e) ai fini dell’ammissibilità dei titoli di spesa oggetto di rendicontazione, fatte salve le ulteriori condizioni applicabili per la finanziabilità della spesa sul PNRR:</w:t>
      </w:r>
    </w:p>
    <w:p w14:paraId="08EDD027" w14:textId="2C9FCCA9" w:rsidR="009102F1" w:rsidRPr="009102F1" w:rsidRDefault="009102F1" w:rsidP="009102F1">
      <w:pPr>
        <w:pStyle w:val="Corpotesto"/>
        <w:ind w:left="708"/>
        <w:rPr>
          <w:rFonts w:ascii="Times New Roman" w:hAnsi="Times New Roman"/>
          <w:sz w:val="24"/>
          <w:lang w:val="it-IT"/>
        </w:rPr>
      </w:pPr>
      <w:r w:rsidRPr="009102F1">
        <w:rPr>
          <w:rFonts w:ascii="Times New Roman" w:hAnsi="Times New Roman"/>
          <w:sz w:val="24"/>
        </w:rPr>
        <w:t>i. i titoli di spesa – con esclusione della documentazione contabile relativa al costo del personale dipendente ovvero alle spese generali determinate utilizzando modalità di calcolo in misura forfettaria – devono riportare l’indicazione del</w:t>
      </w:r>
      <w:r>
        <w:rPr>
          <w:rFonts w:ascii="Times New Roman" w:hAnsi="Times New Roman"/>
          <w:sz w:val="24"/>
          <w:lang w:val="it-IT"/>
        </w:rPr>
        <w:t xml:space="preserve"> </w:t>
      </w:r>
      <w:r w:rsidRPr="009102F1">
        <w:rPr>
          <w:rFonts w:ascii="Times New Roman" w:hAnsi="Times New Roman"/>
          <w:sz w:val="24"/>
          <w:lang w:val="it-IT"/>
        </w:rPr>
        <w:t xml:space="preserve">CUP del progetto agevolato, dell’agevolazione a valere </w:t>
      </w:r>
      <w:r>
        <w:rPr>
          <w:rFonts w:ascii="Times New Roman" w:hAnsi="Times New Roman"/>
          <w:sz w:val="24"/>
          <w:lang w:val="it-IT"/>
        </w:rPr>
        <w:t>sulle risorse dell’</w:t>
      </w:r>
      <w:r w:rsidRPr="009102F1">
        <w:rPr>
          <w:rFonts w:ascii="Times New Roman" w:hAnsi="Times New Roman"/>
          <w:sz w:val="24"/>
          <w:lang w:val="it-IT"/>
        </w:rPr>
        <w:t>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265715CD" w14:textId="77777777" w:rsidR="009102F1" w:rsidRPr="009102F1" w:rsidRDefault="009102F1" w:rsidP="009102F1">
      <w:pPr>
        <w:pStyle w:val="Corpotesto"/>
        <w:ind w:left="708"/>
        <w:rPr>
          <w:rFonts w:ascii="Times New Roman" w:hAnsi="Times New Roman"/>
          <w:sz w:val="24"/>
          <w:lang w:val="it-IT"/>
        </w:rPr>
      </w:pPr>
      <w:r w:rsidRPr="009102F1">
        <w:rPr>
          <w:rFonts w:ascii="Times New Roman" w:hAnsi="Times New Roman"/>
          <w:sz w:val="24"/>
          <w:lang w:val="it-IT"/>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75EC24B3" w14:textId="24E80E13" w:rsidR="009102F1" w:rsidRPr="009102F1" w:rsidRDefault="009102F1" w:rsidP="009102F1">
      <w:pPr>
        <w:pStyle w:val="Corpotesto"/>
        <w:ind w:left="708"/>
        <w:rPr>
          <w:rFonts w:ascii="Times New Roman" w:hAnsi="Times New Roman"/>
          <w:sz w:val="24"/>
          <w:lang w:val="it-IT"/>
        </w:rPr>
      </w:pPr>
      <w:r w:rsidRPr="009102F1">
        <w:rPr>
          <w:rFonts w:ascii="Times New Roman" w:hAnsi="Times New Roman"/>
          <w:sz w:val="24"/>
          <w:lang w:val="it-IT"/>
        </w:rPr>
        <w:t xml:space="preserve">iii. al fine di facilitare i controlli, anche successivi, i soggetti beneficiari sono invitati a riportare comunque il CUP ed il riferimento all’agevolazione a valere </w:t>
      </w:r>
      <w:r>
        <w:rPr>
          <w:rFonts w:ascii="Times New Roman" w:hAnsi="Times New Roman"/>
          <w:sz w:val="24"/>
          <w:lang w:val="it-IT"/>
        </w:rPr>
        <w:t>sulle risorse dell’</w:t>
      </w:r>
      <w:r w:rsidRPr="009102F1">
        <w:rPr>
          <w:rFonts w:ascii="Times New Roman" w:hAnsi="Times New Roman"/>
          <w:sz w:val="24"/>
          <w:lang w:val="it-IT"/>
        </w:rPr>
        <w:t>Investimento M4C2-I2.2 Partenariati Horizon Europe del PNRR nelle causali di pagamento, anche nei casi in cui siano già stati riportati nelle fatture;</w:t>
      </w:r>
    </w:p>
    <w:p w14:paraId="7F48CEF3" w14:textId="77777777" w:rsidR="009102F1" w:rsidRPr="009102F1" w:rsidRDefault="009102F1" w:rsidP="009102F1">
      <w:pPr>
        <w:pStyle w:val="Corpotesto"/>
        <w:ind w:left="708"/>
        <w:rPr>
          <w:rFonts w:ascii="Times New Roman" w:hAnsi="Times New Roman"/>
          <w:sz w:val="24"/>
          <w:lang w:val="it-IT"/>
        </w:rPr>
      </w:pPr>
      <w:r w:rsidRPr="009102F1">
        <w:rPr>
          <w:rFonts w:ascii="Times New Roman" w:hAnsi="Times New Roman"/>
          <w:sz w:val="24"/>
          <w:lang w:val="it-IT"/>
        </w:rPr>
        <w:t>iv. in tutti i casi, per beni solo parzialmente imputati al progetto agevolato, la dicitura, da riportare nel singolo titolo e nella causale di pagamento, deve contenere l’indicazione dell’importo parziale rendicontato a fini agevolativi;</w:t>
      </w:r>
    </w:p>
    <w:p w14:paraId="27383E15" w14:textId="77777777" w:rsidR="009102F1" w:rsidRPr="009102F1" w:rsidRDefault="009102F1" w:rsidP="009102F1">
      <w:pPr>
        <w:pStyle w:val="Corpotesto"/>
        <w:ind w:left="708"/>
        <w:rPr>
          <w:rFonts w:ascii="Times New Roman" w:hAnsi="Times New Roman"/>
          <w:sz w:val="24"/>
          <w:lang w:val="it-IT"/>
        </w:rPr>
      </w:pPr>
      <w:r w:rsidRPr="009102F1">
        <w:rPr>
          <w:rFonts w:ascii="Times New Roman" w:hAnsi="Times New Roman"/>
          <w:sz w:val="24"/>
          <w:lang w:val="it-IT"/>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3BBD3CC9" w14:textId="77777777" w:rsidR="009102F1" w:rsidRPr="009102F1" w:rsidRDefault="009102F1" w:rsidP="009102F1">
      <w:pPr>
        <w:pStyle w:val="Corpotesto"/>
        <w:ind w:left="708"/>
        <w:rPr>
          <w:rFonts w:ascii="Times New Roman" w:hAnsi="Times New Roman"/>
          <w:sz w:val="24"/>
          <w:lang w:val="it-IT"/>
        </w:rPr>
      </w:pPr>
      <w:r w:rsidRPr="009102F1">
        <w:rPr>
          <w:rFonts w:ascii="Times New Roman" w:hAnsi="Times New Roman"/>
          <w:sz w:val="24"/>
          <w:lang w:val="it-IT"/>
        </w:rPr>
        <w:t xml:space="preserve">vi. per i titoli di spesa antecedenti all’attribuzione del CUP, che siano successivi all’avvio del progetto entro il periodo di realizzazione previsto </w:t>
      </w:r>
      <w:r w:rsidRPr="009102F1">
        <w:rPr>
          <w:rFonts w:ascii="Times New Roman" w:hAnsi="Times New Roman"/>
          <w:sz w:val="24"/>
          <w:lang w:val="it-IT"/>
        </w:rPr>
        <w:lastRenderedPageBreak/>
        <w:t>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33B28492" w14:textId="43DE21A3" w:rsidR="009102F1" w:rsidRPr="009102F1" w:rsidRDefault="009102F1" w:rsidP="009102F1">
      <w:pPr>
        <w:pStyle w:val="Corpotesto"/>
        <w:ind w:left="708"/>
        <w:rPr>
          <w:rFonts w:ascii="Times New Roman" w:hAnsi="Times New Roman"/>
          <w:sz w:val="24"/>
          <w:lang w:val="it-IT"/>
        </w:rPr>
      </w:pPr>
    </w:p>
    <w:p w14:paraId="62949FD1" w14:textId="0CB73617" w:rsidR="009102F1" w:rsidRDefault="00332F48" w:rsidP="00332F48">
      <w:pPr>
        <w:pStyle w:val="Corpotesto"/>
        <w:rPr>
          <w:rFonts w:ascii="Times New Roman" w:hAnsi="Times New Roman"/>
          <w:sz w:val="24"/>
          <w:lang w:val="it-IT"/>
        </w:rPr>
      </w:pPr>
      <w:r>
        <w:rPr>
          <w:rFonts w:ascii="Times New Roman" w:hAnsi="Times New Roman"/>
          <w:sz w:val="24"/>
          <w:lang w:val="it-IT"/>
        </w:rPr>
        <w:t xml:space="preserve">f) </w:t>
      </w:r>
      <w:r w:rsidR="009102F1" w:rsidRPr="009102F1">
        <w:rPr>
          <w:rFonts w:ascii="Times New Roman" w:hAnsi="Times New Roman"/>
          <w:sz w:val="24"/>
          <w:lang w:val="it-IT"/>
        </w:rPr>
        <w:t>unitamente a ciascuna richiesta di erogazione deve essere presentata copia conforme della documentazione di spesa (fatture quietanzate o documenti contabili di valore probatorio equivalente), secondo le seguenti indicazioni:</w:t>
      </w:r>
    </w:p>
    <w:p w14:paraId="435DA3FB" w14:textId="1BDC5560" w:rsidR="00332F48" w:rsidRPr="00332F48" w:rsidRDefault="00332F48" w:rsidP="00332F48">
      <w:pPr>
        <w:pStyle w:val="Corpotesto"/>
        <w:numPr>
          <w:ilvl w:val="0"/>
          <w:numId w:val="57"/>
        </w:numPr>
        <w:spacing w:after="0"/>
        <w:rPr>
          <w:rFonts w:ascii="Times New Roman" w:hAnsi="Times New Roman"/>
          <w:sz w:val="24"/>
          <w:lang w:val="it-IT"/>
        </w:rPr>
      </w:pPr>
      <w:r>
        <w:rPr>
          <w:rFonts w:ascii="Times New Roman" w:hAnsi="Times New Roman"/>
          <w:sz w:val="24"/>
          <w:lang w:val="it-IT"/>
        </w:rPr>
        <w:t>per le spese di cui al punto a</w:t>
      </w:r>
      <w:r w:rsidRPr="00332F48">
        <w:rPr>
          <w:rFonts w:ascii="Times New Roman" w:hAnsi="Times New Roman"/>
          <w:sz w:val="24"/>
          <w:lang w:val="it-IT"/>
        </w:rPr>
        <w:t xml:space="preserve">.1 (personale dipendente): libro unico, </w:t>
      </w:r>
      <w:r w:rsidRPr="009102F1">
        <w:rPr>
          <w:rFonts w:ascii="Times New Roman" w:hAnsi="Times New Roman"/>
          <w:sz w:val="24"/>
          <w:lang w:val="it-IT"/>
        </w:rPr>
        <w:t xml:space="preserve">registri di presenza mensili (timesheet), redatti </w:t>
      </w:r>
      <w:r w:rsidRPr="007452A5">
        <w:rPr>
          <w:rFonts w:ascii="Times New Roman" w:hAnsi="Times New Roman"/>
          <w:sz w:val="24"/>
          <w:lang w:val="it-IT"/>
        </w:rPr>
        <w:t>secondo il facsimile di schema reso disponibile</w:t>
      </w:r>
      <w:r w:rsidR="007452A5" w:rsidRPr="007452A5">
        <w:rPr>
          <w:rFonts w:ascii="Times New Roman" w:hAnsi="Times New Roman"/>
          <w:sz w:val="24"/>
          <w:lang w:val="it-IT"/>
        </w:rPr>
        <w:t xml:space="preserve"> (rif. Allegato n. 19)</w:t>
      </w:r>
      <w:r w:rsidRPr="007452A5">
        <w:rPr>
          <w:rFonts w:ascii="Times New Roman" w:hAnsi="Times New Roman"/>
          <w:sz w:val="24"/>
          <w:lang w:val="it-IT"/>
        </w:rPr>
        <w:t>, da cui</w:t>
      </w:r>
      <w:r w:rsidRPr="00332F48">
        <w:rPr>
          <w:rFonts w:ascii="Times New Roman" w:hAnsi="Times New Roman"/>
          <w:sz w:val="24"/>
          <w:lang w:val="it-IT"/>
        </w:rPr>
        <w:t xml:space="preserve"> risulti il monte ore complessivamente prestato dal dipendente con indicazione delle ore prestate dal lavoratore sul progetto, sottoscritti dal lavoratore e dal suo responsabile organizzativo e controfirmati dal responsabile del progetto</w:t>
      </w:r>
      <w:r>
        <w:rPr>
          <w:rFonts w:ascii="Times New Roman" w:hAnsi="Times New Roman"/>
          <w:sz w:val="24"/>
          <w:lang w:val="it-IT"/>
        </w:rPr>
        <w:t>,</w:t>
      </w:r>
      <w:r w:rsidRPr="00332F48">
        <w:rPr>
          <w:rFonts w:ascii="Times New Roman" w:hAnsi="Times New Roman"/>
          <w:sz w:val="24"/>
          <w:lang w:val="it-IT"/>
        </w:rPr>
        <w:t xml:space="preserve"> buste paga, documentazione attestante l’avvenuto pagamento delle retribuzioni</w:t>
      </w:r>
      <w:r>
        <w:rPr>
          <w:rFonts w:ascii="Times New Roman" w:hAnsi="Times New Roman"/>
          <w:sz w:val="24"/>
          <w:lang w:val="it-IT"/>
        </w:rPr>
        <w:t xml:space="preserve"> </w:t>
      </w:r>
      <w:r w:rsidRPr="00332F48">
        <w:rPr>
          <w:rFonts w:ascii="Times New Roman" w:hAnsi="Times New Roman"/>
          <w:sz w:val="24"/>
          <w:lang w:val="it-IT"/>
        </w:rPr>
        <w:t>e del versamento delle ritenute e dei contributi sociali e fiscali, prospetto del calcolo del</w:t>
      </w:r>
      <w:r>
        <w:rPr>
          <w:rFonts w:ascii="Times New Roman" w:hAnsi="Times New Roman"/>
          <w:sz w:val="24"/>
          <w:lang w:val="it-IT"/>
        </w:rPr>
        <w:t xml:space="preserve"> </w:t>
      </w:r>
      <w:r w:rsidRPr="00332F48">
        <w:rPr>
          <w:rFonts w:ascii="Times New Roman" w:hAnsi="Times New Roman"/>
          <w:sz w:val="24"/>
          <w:lang w:val="it-IT"/>
        </w:rPr>
        <w:t>costo orario;</w:t>
      </w:r>
    </w:p>
    <w:p w14:paraId="363D43ED" w14:textId="373898A7" w:rsidR="00332F48" w:rsidRPr="00332F48" w:rsidRDefault="00332F48" w:rsidP="00332F48">
      <w:pPr>
        <w:pStyle w:val="Corpotesto"/>
        <w:numPr>
          <w:ilvl w:val="0"/>
          <w:numId w:val="57"/>
        </w:numPr>
        <w:spacing w:after="0"/>
        <w:rPr>
          <w:rFonts w:ascii="Times New Roman" w:hAnsi="Times New Roman"/>
          <w:sz w:val="24"/>
          <w:lang w:val="it-IT"/>
        </w:rPr>
      </w:pPr>
      <w:r w:rsidRPr="00332F48">
        <w:rPr>
          <w:rFonts w:ascii="Times New Roman" w:hAnsi="Times New Roman"/>
          <w:sz w:val="24"/>
          <w:lang w:val="it-IT"/>
        </w:rPr>
        <w:t>per le spese di cui ai punti a.2 (personale non dipendente) e c) (servizi di consulenza): curriculum vitae, contratto di collaborazione e/o contratto relativo alla prestazione richiesta, documentazione attestante l’esecuzione della prestazione, eventuali buste paga e/o ricevute/note debito della prestazione, eventuale documentazione probatoria dell’avvenuto pagamento dei ricercatori, documentazione attestante l’avvenuto pagamento delle retribuzioni, ricevute di versamento dell’IRPEF relative alle ritenute d’acconto e per oneri previdenziali eventualmente dovuti;</w:t>
      </w:r>
      <w:r>
        <w:rPr>
          <w:rFonts w:ascii="Times New Roman" w:hAnsi="Times New Roman"/>
          <w:sz w:val="24"/>
          <w:lang w:val="it-IT"/>
        </w:rPr>
        <w:t xml:space="preserve"> </w:t>
      </w:r>
      <w:r w:rsidRPr="009102F1">
        <w:rPr>
          <w:rFonts w:ascii="Times New Roman" w:hAnsi="Times New Roman"/>
          <w:sz w:val="24"/>
          <w:lang w:val="it-IT"/>
        </w:rPr>
        <w:t xml:space="preserve">; per il personale non dipendente, i registri, redatti secondo il facsimile di schema </w:t>
      </w:r>
      <w:r w:rsidR="007452A5" w:rsidRPr="007452A5">
        <w:rPr>
          <w:rFonts w:ascii="Times New Roman" w:hAnsi="Times New Roman"/>
          <w:sz w:val="24"/>
          <w:lang w:val="it-IT"/>
        </w:rPr>
        <w:t>reso disponibile (rif. Allegato n. 19)</w:t>
      </w:r>
      <w:r w:rsidRPr="009102F1">
        <w:rPr>
          <w:rFonts w:ascii="Times New Roman" w:hAnsi="Times New Roman"/>
          <w:sz w:val="24"/>
          <w:lang w:val="it-IT"/>
        </w:rPr>
        <w:t>, relativi al periodo di rendicontazione, da cui risulti il totale delle ore prestate sul progetto, sottoscritti dal collaboratore e dal suo responsabile organizzativo e controfirmati dal responsabile del progetto.</w:t>
      </w:r>
    </w:p>
    <w:p w14:paraId="05A25132" w14:textId="116419AC" w:rsidR="00332F48" w:rsidRPr="009102F1" w:rsidRDefault="00332F48" w:rsidP="00332F48">
      <w:pPr>
        <w:pStyle w:val="Corpotesto"/>
        <w:numPr>
          <w:ilvl w:val="0"/>
          <w:numId w:val="57"/>
        </w:numPr>
        <w:spacing w:after="0"/>
        <w:rPr>
          <w:rFonts w:ascii="Times New Roman" w:hAnsi="Times New Roman"/>
          <w:sz w:val="24"/>
          <w:lang w:val="it-IT"/>
        </w:rPr>
      </w:pPr>
      <w:r w:rsidRPr="00332F48">
        <w:rPr>
          <w:rFonts w:ascii="Times New Roman" w:hAnsi="Times New Roman"/>
          <w:sz w:val="24"/>
          <w:lang w:val="it-IT"/>
        </w:rPr>
        <w:t>idonea documentazione bancaria attestante l’avvenuto pagamento;</w:t>
      </w:r>
    </w:p>
    <w:p w14:paraId="625EC143" w14:textId="77777777" w:rsidR="00332F48" w:rsidRDefault="00332F48" w:rsidP="009102F1">
      <w:pPr>
        <w:pStyle w:val="Corpotesto"/>
        <w:rPr>
          <w:rFonts w:ascii="Times New Roman" w:hAnsi="Times New Roman"/>
          <w:sz w:val="24"/>
          <w:lang w:val="it-IT"/>
        </w:rPr>
      </w:pPr>
    </w:p>
    <w:p w14:paraId="452F560D" w14:textId="3C8F5939" w:rsidR="009102F1" w:rsidRPr="009102F1" w:rsidRDefault="009102F1" w:rsidP="009102F1">
      <w:pPr>
        <w:pStyle w:val="Corpotesto"/>
        <w:rPr>
          <w:rFonts w:ascii="Times New Roman" w:hAnsi="Times New Roman"/>
          <w:sz w:val="24"/>
          <w:lang w:val="it-IT"/>
        </w:rPr>
      </w:pPr>
      <w:r w:rsidRPr="009102F1">
        <w:rPr>
          <w:rFonts w:ascii="Times New Roman" w:hAnsi="Times New Roman"/>
          <w:sz w:val="24"/>
          <w:lang w:val="it-IT"/>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p w14:paraId="1915796E" w14:textId="73603E1E"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lastRenderedPageBreak/>
        <w:t>********************************************************************************</w:t>
      </w:r>
    </w:p>
    <w:p w14:paraId="4CB9D5D1" w14:textId="77777777" w:rsidR="008207CF" w:rsidRPr="00771B26" w:rsidRDefault="008207CF" w:rsidP="008207CF">
      <w:pPr>
        <w:pStyle w:val="Corpotesto"/>
        <w:rPr>
          <w:rFonts w:ascii="Times New Roman" w:hAnsi="Times New Roman"/>
          <w:bCs/>
          <w:sz w:val="24"/>
        </w:rPr>
      </w:pPr>
      <w:r w:rsidRPr="00771B26">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14:paraId="0BED6E44" w14:textId="4A28A3E8" w:rsidR="003173A6" w:rsidRPr="00771B26" w:rsidRDefault="008B3575" w:rsidP="00506CC8">
      <w:pPr>
        <w:pStyle w:val="Corpotesto"/>
        <w:rPr>
          <w:bCs/>
        </w:rPr>
      </w:pPr>
      <w:r w:rsidRPr="00771B26">
        <w:rPr>
          <w:rFonts w:ascii="Times New Roman" w:hAnsi="Times New Roman"/>
          <w:bCs/>
          <w:sz w:val="24"/>
        </w:rPr>
        <w:t xml:space="preserve">Ulteriori disposizioni inerenti </w:t>
      </w:r>
      <w:r w:rsidR="008B6FFF" w:rsidRPr="00771B26">
        <w:rPr>
          <w:rFonts w:ascii="Times New Roman" w:hAnsi="Times New Roman"/>
          <w:bCs/>
          <w:sz w:val="24"/>
        </w:rPr>
        <w:t>al</w:t>
      </w:r>
      <w:r w:rsidRPr="00771B26">
        <w:rPr>
          <w:rFonts w:ascii="Times New Roman" w:hAnsi="Times New Roman"/>
          <w:bCs/>
          <w:sz w:val="24"/>
        </w:rPr>
        <w:t>le modalità di rendicontazione dei costi</w:t>
      </w:r>
      <w:r w:rsidR="0062274B" w:rsidRPr="00771B26">
        <w:rPr>
          <w:rFonts w:ascii="Times New Roman" w:hAnsi="Times New Roman"/>
          <w:bCs/>
          <w:sz w:val="24"/>
        </w:rPr>
        <w:t xml:space="preserve"> saranno fornit</w:t>
      </w:r>
      <w:r w:rsidR="0062274B" w:rsidRPr="00771B26">
        <w:rPr>
          <w:rFonts w:ascii="Times New Roman" w:hAnsi="Times New Roman"/>
          <w:bCs/>
          <w:sz w:val="24"/>
          <w:lang w:val="it-IT"/>
        </w:rPr>
        <w:t>e</w:t>
      </w:r>
      <w:r w:rsidR="0062274B" w:rsidRPr="00771B26">
        <w:rPr>
          <w:rFonts w:ascii="Times New Roman" w:hAnsi="Times New Roman"/>
          <w:bCs/>
          <w:sz w:val="24"/>
        </w:rPr>
        <w:t xml:space="preserve"> insieme al provvedimento di concessione delle agevolazioni di cui all’articolo 5, comma 2, del decreto direttoriale </w:t>
      </w:r>
      <w:r w:rsidR="00D570A6" w:rsidRPr="00771B26">
        <w:rPr>
          <w:rFonts w:ascii="Times New Roman" w:hAnsi="Times New Roman"/>
          <w:bCs/>
          <w:sz w:val="24"/>
          <w:lang w:val="it-IT"/>
        </w:rPr>
        <w:t>27</w:t>
      </w:r>
      <w:r w:rsidR="00867734" w:rsidRPr="00771B26">
        <w:rPr>
          <w:rFonts w:ascii="Times New Roman" w:hAnsi="Times New Roman"/>
          <w:bCs/>
          <w:sz w:val="24"/>
          <w:lang w:val="it-IT"/>
        </w:rPr>
        <w:t xml:space="preserve"> aprile</w:t>
      </w:r>
      <w:r w:rsidR="00867734" w:rsidRPr="00771B26">
        <w:rPr>
          <w:rFonts w:ascii="Times New Roman" w:hAnsi="Times New Roman"/>
          <w:bCs/>
          <w:sz w:val="24"/>
        </w:rPr>
        <w:t xml:space="preserve"> </w:t>
      </w:r>
      <w:r w:rsidR="00FC7B35" w:rsidRPr="00771B26">
        <w:rPr>
          <w:rFonts w:ascii="Times New Roman" w:hAnsi="Times New Roman"/>
          <w:bCs/>
          <w:sz w:val="24"/>
          <w:lang w:val="it-IT"/>
        </w:rPr>
        <w:t>202</w:t>
      </w:r>
      <w:r w:rsidR="00867734" w:rsidRPr="00771B26">
        <w:rPr>
          <w:rFonts w:ascii="Times New Roman" w:hAnsi="Times New Roman"/>
          <w:bCs/>
          <w:sz w:val="24"/>
          <w:lang w:val="it-IT"/>
        </w:rPr>
        <w:t>2</w:t>
      </w:r>
      <w:r w:rsidR="0062274B" w:rsidRPr="00771B26">
        <w:rPr>
          <w:rFonts w:ascii="Times New Roman" w:hAnsi="Times New Roman"/>
          <w:bCs/>
          <w:sz w:val="24"/>
        </w:rPr>
        <w:t>.</w:t>
      </w:r>
    </w:p>
    <w:sectPr w:rsidR="003173A6" w:rsidRPr="00771B26" w:rsidSect="00C70148">
      <w:headerReference w:type="even" r:id="rId8"/>
      <w:headerReference w:type="default" r:id="rId9"/>
      <w:footerReference w:type="even" r:id="rId10"/>
      <w:footerReference w:type="default" r:id="rId11"/>
      <w:headerReference w:type="first" r:id="rId12"/>
      <w:footerReference w:type="first" r:id="rId13"/>
      <w:pgSz w:w="11905" w:h="16837" w:code="9"/>
      <w:pgMar w:top="1418" w:right="1134" w:bottom="1588" w:left="1134" w:header="720"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063AE" w14:textId="77777777" w:rsidR="00667556" w:rsidRDefault="00667556" w:rsidP="00DA1F2F">
      <w:r>
        <w:separator/>
      </w:r>
    </w:p>
  </w:endnote>
  <w:endnote w:type="continuationSeparator" w:id="0">
    <w:p w14:paraId="02C30966" w14:textId="77777777" w:rsidR="00667556" w:rsidRDefault="00667556"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CB8A" w14:textId="77777777"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14:paraId="142D60AD" w14:textId="77777777"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5FBE0" w14:textId="5F94EF03" w:rsidR="00833409" w:rsidRDefault="00833409">
    <w:pPr>
      <w:pStyle w:val="Pidipagina"/>
      <w:jc w:val="center"/>
    </w:pPr>
    <w:r w:rsidRPr="00EE683B">
      <w:fldChar w:fldCharType="begin"/>
    </w:r>
    <w:r w:rsidRPr="00EE683B">
      <w:instrText>PAGE   \* MERGEFORMAT</w:instrText>
    </w:r>
    <w:r w:rsidRPr="00EE683B">
      <w:fldChar w:fldCharType="separate"/>
    </w:r>
    <w:r w:rsidR="00F345F7" w:rsidRPr="00F345F7">
      <w:rPr>
        <w:noProof/>
        <w:lang w:val="it-IT"/>
      </w:rPr>
      <w:t>2</w:t>
    </w:r>
    <w:r w:rsidRPr="00EE683B">
      <w:fldChar w:fldCharType="end"/>
    </w:r>
  </w:p>
  <w:p w14:paraId="30FC9C03" w14:textId="77777777" w:rsidR="0072510F" w:rsidRDefault="0072510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90A4" w14:textId="77777777" w:rsidR="00F345F7" w:rsidRDefault="00F345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E246" w14:textId="77777777" w:rsidR="00667556" w:rsidRDefault="00667556" w:rsidP="00DA1F2F">
      <w:r>
        <w:separator/>
      </w:r>
    </w:p>
  </w:footnote>
  <w:footnote w:type="continuationSeparator" w:id="0">
    <w:p w14:paraId="19BD2F89" w14:textId="77777777" w:rsidR="00667556" w:rsidRDefault="00667556"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1DDE" w14:textId="77777777" w:rsidR="009C09EC" w:rsidRDefault="009C09EC" w:rsidP="009C09EC">
    <w:pPr>
      <w:pStyle w:val="Intestazione"/>
      <w:jc w:val="right"/>
    </w:pPr>
    <w:r>
      <w:t>Allegato 10</w:t>
    </w:r>
  </w:p>
  <w:p w14:paraId="7967A47D" w14:textId="77777777"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AF49" w14:textId="77777777" w:rsidR="00F345F7" w:rsidRDefault="00F345F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3BB8B" w14:textId="6456047F" w:rsidR="009C09EC" w:rsidRDefault="009C09EC" w:rsidP="00506CC8">
    <w:pPr>
      <w:pStyle w:val="Intestazione"/>
      <w:jc w:val="right"/>
    </w:pPr>
    <w:r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6D2A0B">
      <w:rPr>
        <w:rFonts w:ascii="Times New Roman" w:hAnsi="Times New Roman"/>
        <w:b/>
        <w:i/>
        <w:smallCaps/>
        <w:sz w:val="24"/>
        <w:lang w:val="it-IT"/>
      </w:rPr>
      <w:t>1</w:t>
    </w:r>
    <w:r w:rsidR="00F345F7">
      <w:rPr>
        <w:rFonts w:ascii="Times New Roman" w:hAnsi="Times New Roman"/>
        <w:b/>
        <w:i/>
        <w:smallCaps/>
        <w:sz w:val="24"/>
        <w:lang w:val="it-IT"/>
      </w:rPr>
      <w:t>2</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Stella Repubblica" style="width:347.25pt;height:378.75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A2D694C"/>
    <w:multiLevelType w:val="hybridMultilevel"/>
    <w:tmpl w:val="53B84782"/>
    <w:lvl w:ilvl="0" w:tplc="0410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0"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2B465B9F"/>
    <w:multiLevelType w:val="hybridMultilevel"/>
    <w:tmpl w:val="5E704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6"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9"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3"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6"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DE76042"/>
    <w:multiLevelType w:val="hybridMultilevel"/>
    <w:tmpl w:val="02722492"/>
    <w:lvl w:ilvl="0" w:tplc="FE4EB998">
      <w:start w:val="6"/>
      <w:numFmt w:val="lowerLetter"/>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51223DA4"/>
    <w:multiLevelType w:val="hybridMultilevel"/>
    <w:tmpl w:val="DBB8C0B8"/>
    <w:lvl w:ilvl="0" w:tplc="EA4CF016">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2"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0"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3"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5"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6"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7"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8"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8"/>
  </w:num>
  <w:num w:numId="3">
    <w:abstractNumId w:val="12"/>
  </w:num>
  <w:num w:numId="4">
    <w:abstractNumId w:val="39"/>
  </w:num>
  <w:num w:numId="5">
    <w:abstractNumId w:val="55"/>
  </w:num>
  <w:num w:numId="6">
    <w:abstractNumId w:val="20"/>
  </w:num>
  <w:num w:numId="7">
    <w:abstractNumId w:val="35"/>
  </w:num>
  <w:num w:numId="8">
    <w:abstractNumId w:val="51"/>
  </w:num>
  <w:num w:numId="9">
    <w:abstractNumId w:val="17"/>
  </w:num>
  <w:num w:numId="10">
    <w:abstractNumId w:val="44"/>
  </w:num>
  <w:num w:numId="11">
    <w:abstractNumId w:val="25"/>
  </w:num>
  <w:num w:numId="12">
    <w:abstractNumId w:val="30"/>
  </w:num>
  <w:num w:numId="13">
    <w:abstractNumId w:val="28"/>
  </w:num>
  <w:num w:numId="14">
    <w:abstractNumId w:val="48"/>
  </w:num>
  <w:num w:numId="15">
    <w:abstractNumId w:val="31"/>
  </w:num>
  <w:num w:numId="16">
    <w:abstractNumId w:val="13"/>
  </w:num>
  <w:num w:numId="17">
    <w:abstractNumId w:val="3"/>
  </w:num>
  <w:num w:numId="18">
    <w:abstractNumId w:val="58"/>
  </w:num>
  <w:num w:numId="19">
    <w:abstractNumId w:val="53"/>
  </w:num>
  <w:num w:numId="20">
    <w:abstractNumId w:val="56"/>
  </w:num>
  <w:num w:numId="21">
    <w:abstractNumId w:val="54"/>
  </w:num>
  <w:num w:numId="22">
    <w:abstractNumId w:val="43"/>
  </w:num>
  <w:num w:numId="23">
    <w:abstractNumId w:val="15"/>
  </w:num>
  <w:num w:numId="24">
    <w:abstractNumId w:val="34"/>
  </w:num>
  <w:num w:numId="25">
    <w:abstractNumId w:val="29"/>
  </w:num>
  <w:num w:numId="26">
    <w:abstractNumId w:val="32"/>
  </w:num>
  <w:num w:numId="27">
    <w:abstractNumId w:val="24"/>
  </w:num>
  <w:num w:numId="28">
    <w:abstractNumId w:val="47"/>
  </w:num>
  <w:num w:numId="29">
    <w:abstractNumId w:val="5"/>
  </w:num>
  <w:num w:numId="30">
    <w:abstractNumId w:val="49"/>
  </w:num>
  <w:num w:numId="31">
    <w:abstractNumId w:val="6"/>
  </w:num>
  <w:num w:numId="32">
    <w:abstractNumId w:val="4"/>
  </w:num>
  <w:num w:numId="33">
    <w:abstractNumId w:val="8"/>
  </w:num>
  <w:num w:numId="34">
    <w:abstractNumId w:val="21"/>
  </w:num>
  <w:num w:numId="35">
    <w:abstractNumId w:val="16"/>
  </w:num>
  <w:num w:numId="36">
    <w:abstractNumId w:val="22"/>
  </w:num>
  <w:num w:numId="37">
    <w:abstractNumId w:val="52"/>
  </w:num>
  <w:num w:numId="38">
    <w:abstractNumId w:val="45"/>
  </w:num>
  <w:num w:numId="39">
    <w:abstractNumId w:val="40"/>
  </w:num>
  <w:num w:numId="40">
    <w:abstractNumId w:val="19"/>
  </w:num>
  <w:num w:numId="41">
    <w:abstractNumId w:val="26"/>
  </w:num>
  <w:num w:numId="42">
    <w:abstractNumId w:val="27"/>
  </w:num>
  <w:num w:numId="43">
    <w:abstractNumId w:val="57"/>
  </w:num>
  <w:num w:numId="44">
    <w:abstractNumId w:val="46"/>
  </w:num>
  <w:num w:numId="45">
    <w:abstractNumId w:val="42"/>
  </w:num>
  <w:num w:numId="46">
    <w:abstractNumId w:val="38"/>
  </w:num>
  <w:num w:numId="47">
    <w:abstractNumId w:val="33"/>
  </w:num>
  <w:num w:numId="48">
    <w:abstractNumId w:val="10"/>
  </w:num>
  <w:num w:numId="49">
    <w:abstractNumId w:val="41"/>
  </w:num>
  <w:num w:numId="50">
    <w:abstractNumId w:val="36"/>
  </w:num>
  <w:num w:numId="51">
    <w:abstractNumId w:val="11"/>
  </w:num>
  <w:num w:numId="52">
    <w:abstractNumId w:val="7"/>
  </w:num>
  <w:num w:numId="53">
    <w:abstractNumId w:val="50"/>
  </w:num>
  <w:num w:numId="54">
    <w:abstractNumId w:val="9"/>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num>
  <w:num w:numId="57">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3A1"/>
    <w:rsid w:val="00180AA5"/>
    <w:rsid w:val="001830E6"/>
    <w:rsid w:val="0018518D"/>
    <w:rsid w:val="001851B4"/>
    <w:rsid w:val="001906C6"/>
    <w:rsid w:val="001921C7"/>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32F48"/>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6507"/>
    <w:rsid w:val="0063229C"/>
    <w:rsid w:val="006339E5"/>
    <w:rsid w:val="006341FB"/>
    <w:rsid w:val="006346B5"/>
    <w:rsid w:val="006370CE"/>
    <w:rsid w:val="00641AFA"/>
    <w:rsid w:val="00642399"/>
    <w:rsid w:val="00644323"/>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67556"/>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2A5"/>
    <w:rsid w:val="007458AA"/>
    <w:rsid w:val="00746710"/>
    <w:rsid w:val="00747AA4"/>
    <w:rsid w:val="00752429"/>
    <w:rsid w:val="007531D3"/>
    <w:rsid w:val="00754323"/>
    <w:rsid w:val="007546DD"/>
    <w:rsid w:val="00756BF4"/>
    <w:rsid w:val="00757C46"/>
    <w:rsid w:val="00757F0E"/>
    <w:rsid w:val="00760869"/>
    <w:rsid w:val="0076187F"/>
    <w:rsid w:val="0076347D"/>
    <w:rsid w:val="007637F8"/>
    <w:rsid w:val="00764111"/>
    <w:rsid w:val="0076425D"/>
    <w:rsid w:val="007662DC"/>
    <w:rsid w:val="00767D1F"/>
    <w:rsid w:val="00771B26"/>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2F1"/>
    <w:rsid w:val="00910A6A"/>
    <w:rsid w:val="0091356D"/>
    <w:rsid w:val="00917DB0"/>
    <w:rsid w:val="00921CF0"/>
    <w:rsid w:val="00921EA6"/>
    <w:rsid w:val="00923D6A"/>
    <w:rsid w:val="009245AC"/>
    <w:rsid w:val="00930922"/>
    <w:rsid w:val="00936C08"/>
    <w:rsid w:val="00940274"/>
    <w:rsid w:val="0094584A"/>
    <w:rsid w:val="0094735B"/>
    <w:rsid w:val="00947872"/>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2C34"/>
    <w:rsid w:val="00A42FDC"/>
    <w:rsid w:val="00A44BE1"/>
    <w:rsid w:val="00A45F0C"/>
    <w:rsid w:val="00A46790"/>
    <w:rsid w:val="00A46DC4"/>
    <w:rsid w:val="00A51291"/>
    <w:rsid w:val="00A51AE9"/>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5395"/>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0965"/>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A77"/>
    <w:rsid w:val="00EB1E75"/>
    <w:rsid w:val="00EB24E5"/>
    <w:rsid w:val="00EB417C"/>
    <w:rsid w:val="00EB7DE6"/>
    <w:rsid w:val="00EC35DD"/>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5F7"/>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A355E"/>
    <w:rsid w:val="00FA4280"/>
    <w:rsid w:val="00FA475F"/>
    <w:rsid w:val="00FA6983"/>
    <w:rsid w:val="00FA6BCE"/>
    <w:rsid w:val="00FB1F82"/>
    <w:rsid w:val="00FB4C5C"/>
    <w:rsid w:val="00FB5495"/>
    <w:rsid w:val="00FC08B7"/>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521BB"/>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783617800">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08989-4525-4B0C-A6FE-A189DD6CD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3776</Words>
  <Characters>21528</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Alessandra D'ambrosio</cp:lastModifiedBy>
  <cp:revision>3</cp:revision>
  <cp:lastPrinted>2018-04-23T09:17:00Z</cp:lastPrinted>
  <dcterms:created xsi:type="dcterms:W3CDTF">2023-10-30T13:51:00Z</dcterms:created>
  <dcterms:modified xsi:type="dcterms:W3CDTF">2023-10-30T13:52:00Z</dcterms:modified>
</cp:coreProperties>
</file>