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26CF" w14:textId="77777777" w:rsidR="008E3FC2" w:rsidRDefault="008E3FC2" w:rsidP="008E3FC2">
      <w:pPr>
        <w:spacing w:after="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3FC2">
        <w:rPr>
          <w:rFonts w:ascii="Times New Roman" w:hAnsi="Times New Roman" w:cs="Times New Roman"/>
          <w:b/>
          <w:sz w:val="20"/>
          <w:szCs w:val="20"/>
        </w:rPr>
        <w:t>Allegato 7</w:t>
      </w:r>
    </w:p>
    <w:p w14:paraId="172CB967" w14:textId="77777777" w:rsidR="008E3FC2" w:rsidRPr="008E3FC2" w:rsidRDefault="008E3FC2" w:rsidP="008E3FC2">
      <w:pPr>
        <w:spacing w:after="6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9D174F8" w14:textId="4E9DA476" w:rsidR="000A7AB0" w:rsidRPr="004930BD" w:rsidRDefault="000A7AB0" w:rsidP="00645969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Aggiornamento degli oneri informativi previsti dal decreto ministeriale 3 luglio 2015</w:t>
      </w:r>
      <w:r w:rsidR="0064596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proofErr w:type="gramStart"/>
      <w:r w:rsidR="00645969">
        <w:rPr>
          <w:rFonts w:ascii="Times New Roman" w:hAnsi="Times New Roman" w:cs="Times New Roman"/>
          <w:b/>
          <w:sz w:val="24"/>
          <w:szCs w:val="24"/>
        </w:rPr>
        <w:t>ss.mm.ii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 dal decreto interministeriale 14 febbraio 2017</w:t>
      </w:r>
      <w:r w:rsidR="0064596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45969">
        <w:rPr>
          <w:rFonts w:ascii="Times New Roman" w:hAnsi="Times New Roman" w:cs="Times New Roman"/>
          <w:b/>
          <w:sz w:val="24"/>
          <w:szCs w:val="24"/>
        </w:rPr>
        <w:t>ss.mm.ii</w:t>
      </w:r>
      <w:proofErr w:type="spellEnd"/>
      <w:r w:rsidR="006459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dal decreto ministeriale 8 marzo 2017</w:t>
      </w:r>
      <w:r w:rsidR="0064596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45969">
        <w:rPr>
          <w:rFonts w:ascii="Times New Roman" w:hAnsi="Times New Roman" w:cs="Times New Roman"/>
          <w:b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dal decreto direttoriale </w:t>
      </w:r>
      <w:r w:rsidR="002B6C45">
        <w:rPr>
          <w:rFonts w:ascii="Times New Roman" w:hAnsi="Times New Roman" w:cs="Times New Roman"/>
          <w:b/>
          <w:sz w:val="24"/>
          <w:szCs w:val="24"/>
        </w:rPr>
        <w:t>8 agosto 2022</w:t>
      </w:r>
      <w:r>
        <w:rPr>
          <w:rFonts w:ascii="Times New Roman" w:hAnsi="Times New Roman" w:cs="Times New Roman"/>
          <w:b/>
          <w:sz w:val="24"/>
          <w:szCs w:val="24"/>
        </w:rPr>
        <w:t xml:space="preserve"> e dal presente decreto </w:t>
      </w:r>
    </w:p>
    <w:p w14:paraId="63810BAF" w14:textId="77777777" w:rsidR="003B4BD3" w:rsidRPr="004930BD" w:rsidRDefault="003B4BD3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AA1E40" w14:textId="34138925" w:rsidR="003B4BD3" w:rsidRPr="004930BD" w:rsidRDefault="003B4BD3" w:rsidP="003B4BD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30BD">
        <w:rPr>
          <w:rFonts w:ascii="Times New Roman" w:hAnsi="Times New Roman" w:cs="Times New Roman"/>
          <w:sz w:val="24"/>
          <w:szCs w:val="24"/>
        </w:rPr>
        <w:t xml:space="preserve">ONERI INTRODOTTI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206854" w:rsidRPr="004930BD" w14:paraId="71809ED3" w14:textId="77777777" w:rsidTr="001C0799">
        <w:trPr>
          <w:trHeight w:val="454"/>
        </w:trPr>
        <w:tc>
          <w:tcPr>
            <w:tcW w:w="9628" w:type="dxa"/>
            <w:gridSpan w:val="4"/>
            <w:vAlign w:val="center"/>
          </w:tcPr>
          <w:p w14:paraId="615769BF" w14:textId="77777777" w:rsidR="00206854" w:rsidRPr="004930BD" w:rsidRDefault="00CF3330" w:rsidP="00CF3330">
            <w:pPr>
              <w:pStyle w:val="Paragrafoelenco"/>
              <w:numPr>
                <w:ilvl w:val="0"/>
                <w:numId w:val="1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Richiesta di erogazione del finanziamento agevolato per stato avanzamento lavori e a saldo; richiesta di erogazione del contributo non rimborsabile, ove previsto.</w:t>
            </w:r>
          </w:p>
        </w:tc>
      </w:tr>
      <w:tr w:rsidR="00206854" w:rsidRPr="004930BD" w14:paraId="4583E42C" w14:textId="77777777" w:rsidTr="001C0799">
        <w:trPr>
          <w:trHeight w:val="340"/>
        </w:trPr>
        <w:tc>
          <w:tcPr>
            <w:tcW w:w="3397" w:type="dxa"/>
            <w:vAlign w:val="center"/>
          </w:tcPr>
          <w:p w14:paraId="6E59E7B4" w14:textId="77777777" w:rsidR="00206854" w:rsidRPr="004930BD" w:rsidRDefault="00206854" w:rsidP="001C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0A1AE9B1" w14:textId="77777777" w:rsidR="00206854" w:rsidRPr="00CF3330" w:rsidRDefault="00206854" w:rsidP="008F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Articolo</w:t>
            </w:r>
            <w:r w:rsidR="009A079C" w:rsidRPr="00CF3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330" w:rsidRPr="00CF3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79C" w:rsidRPr="00CF3330">
              <w:rPr>
                <w:rFonts w:ascii="Times New Roman" w:hAnsi="Times New Roman" w:cs="Times New Roman"/>
                <w:sz w:val="24"/>
                <w:szCs w:val="24"/>
              </w:rPr>
              <w:t>, comm</w:t>
            </w:r>
            <w:r w:rsidR="008F1ACE">
              <w:rPr>
                <w:rFonts w:ascii="Times New Roman" w:hAnsi="Times New Roman" w:cs="Times New Roman"/>
                <w:sz w:val="24"/>
                <w:szCs w:val="24"/>
              </w:rPr>
              <w:t>i 1, 2 e 7,</w:t>
            </w:r>
            <w:r w:rsidR="00CF3330" w:rsidRPr="00CF3330">
              <w:rPr>
                <w:rFonts w:ascii="Times New Roman" w:hAnsi="Times New Roman" w:cs="Times New Roman"/>
                <w:sz w:val="24"/>
                <w:szCs w:val="24"/>
              </w:rPr>
              <w:t xml:space="preserve"> del presente decreto</w:t>
            </w:r>
          </w:p>
        </w:tc>
      </w:tr>
      <w:tr w:rsidR="00206854" w:rsidRPr="004930BD" w14:paraId="4D569264" w14:textId="77777777" w:rsidTr="001C0799">
        <w:trPr>
          <w:trHeight w:val="340"/>
        </w:trPr>
        <w:tc>
          <w:tcPr>
            <w:tcW w:w="3397" w:type="dxa"/>
            <w:vAlign w:val="center"/>
          </w:tcPr>
          <w:p w14:paraId="6FD540A7" w14:textId="77777777" w:rsidR="00206854" w:rsidRPr="004930BD" w:rsidRDefault="00206854" w:rsidP="001C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14:paraId="631E2A3F" w14:textId="77777777" w:rsidR="00206854" w:rsidRPr="004930BD" w:rsidRDefault="00206854" w:rsidP="001C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  <w:vAlign w:val="center"/>
          </w:tcPr>
          <w:p w14:paraId="17479C2A" w14:textId="77777777" w:rsidR="00206854" w:rsidRPr="004930BD" w:rsidRDefault="00206854" w:rsidP="001C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14:paraId="313EB29A" w14:textId="77777777" w:rsidR="00206854" w:rsidRPr="004930BD" w:rsidRDefault="00206854" w:rsidP="001C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0D3AD502" w14:textId="77777777" w:rsidR="00206854" w:rsidRPr="004930BD" w:rsidRDefault="00206854" w:rsidP="00206854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2"/>
        <w:gridCol w:w="334"/>
        <w:gridCol w:w="1512"/>
        <w:gridCol w:w="845"/>
        <w:gridCol w:w="390"/>
        <w:gridCol w:w="2418"/>
        <w:gridCol w:w="333"/>
        <w:gridCol w:w="283"/>
        <w:gridCol w:w="283"/>
        <w:gridCol w:w="283"/>
        <w:gridCol w:w="283"/>
        <w:gridCol w:w="283"/>
        <w:gridCol w:w="227"/>
        <w:gridCol w:w="333"/>
        <w:gridCol w:w="319"/>
      </w:tblGrid>
      <w:tr w:rsidR="00206854" w:rsidRPr="004930BD" w14:paraId="7AD40840" w14:textId="77777777" w:rsidTr="001C0799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bottom w:val="single" w:sz="4" w:space="0" w:color="auto"/>
            </w:tcBorders>
          </w:tcPr>
          <w:p w14:paraId="250A5691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18A7ABEE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37B863A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64D944D2" w14:textId="77777777" w:rsidR="00206854" w:rsidRPr="004930BD" w:rsidRDefault="00CF3330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7E321FE6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63FEC52C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FDF0453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B5A7BC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F0D15A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9C65C7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F95558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6B4BC079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5423C1F0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54" w:rsidRPr="004930BD" w14:paraId="3C49827E" w14:textId="77777777" w:rsidTr="001C0799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334D66F4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B73611A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6100B4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2864E690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EDEEBD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5FECACFD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B54812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9A8C11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FC447D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DC40DB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B0FC67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9CFFC60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0B119338" w14:textId="77777777" w:rsidR="00206854" w:rsidRPr="004930BD" w:rsidRDefault="00206854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54" w:rsidRPr="004930BD" w14:paraId="226A4EF8" w14:textId="77777777" w:rsidTr="001C0799">
        <w:tc>
          <w:tcPr>
            <w:tcW w:w="9628" w:type="dxa"/>
            <w:gridSpan w:val="15"/>
          </w:tcPr>
          <w:p w14:paraId="6B1FE99F" w14:textId="01495FD2" w:rsidR="00206854" w:rsidRDefault="00990985" w:rsidP="001C079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Unitamente alla richiesta di erogazione del finanziamento l’impresa beneficiaria può richiedere la proporzionale erogazione del contribut</w:t>
            </w:r>
            <w:r w:rsidR="00831A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o. </w:t>
            </w:r>
          </w:p>
          <w:p w14:paraId="75C502E3" w14:textId="1216D5D6" w:rsidR="00FE58F6" w:rsidRPr="004930BD" w:rsidRDefault="00FE58F6" w:rsidP="001C079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Invitalia procede all’erogazione all’impresa beneficiaria della quota di contributo solo successivamente all’erogazione </w:t>
            </w:r>
            <w:r w:rsidR="000E30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della corrispondente quota del finanziamento da parte della banca finanziatrice</w:t>
            </w:r>
            <w:r w:rsidR="00F667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30D9EB1B" w14:textId="0D8E24C7" w:rsidR="007612EB" w:rsidRDefault="00CF3330" w:rsidP="001D379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CF3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richieste di erogazione per stato avanzamento lavori e a saldo relative al finanziamento agevolato nonché quella relativa al contributo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ove previsto, devono essere trasmesse dall’impresa beneficiaria</w:t>
            </w:r>
            <w:r w:rsidRPr="00CF3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all’Agenzia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all’indirizzo </w:t>
            </w:r>
            <w:r w:rsidR="001D37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PEC </w:t>
            </w:r>
            <w:hyperlink r:id="rId8" w:history="1">
              <w:r w:rsidR="00F6678E" w:rsidRPr="00621F55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economiasociale@postacert.invitalia.it</w:t>
              </w:r>
            </w:hyperlink>
            <w:r w:rsidR="00F6678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6F621FC9" w14:textId="45EAD8EE" w:rsidR="001D3795" w:rsidRPr="004930BD" w:rsidRDefault="001D3795" w:rsidP="001D3795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3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Le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suddette</w:t>
            </w:r>
            <w:r w:rsidRPr="001D3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richieste devono essere redatte secondo gli schemi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riportati </w:t>
            </w:r>
            <w:r w:rsidR="00F667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nel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presente decreto, </w:t>
            </w:r>
            <w:r w:rsidRPr="001D3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pubblicati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anche </w:t>
            </w:r>
            <w:r w:rsidRPr="001D3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sui siti web del Ministero e dell’Agenzia.</w:t>
            </w:r>
          </w:p>
        </w:tc>
      </w:tr>
    </w:tbl>
    <w:p w14:paraId="636437C3" w14:textId="77777777" w:rsidR="00206854" w:rsidRPr="004930BD" w:rsidRDefault="00206854" w:rsidP="005D3AAD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D54814" w:rsidRPr="004930BD" w14:paraId="4CE8FE62" w14:textId="77777777" w:rsidTr="00AB78B7">
        <w:trPr>
          <w:trHeight w:val="454"/>
        </w:trPr>
        <w:tc>
          <w:tcPr>
            <w:tcW w:w="9628" w:type="dxa"/>
            <w:gridSpan w:val="4"/>
            <w:vAlign w:val="center"/>
          </w:tcPr>
          <w:p w14:paraId="16BC3279" w14:textId="77777777" w:rsidR="00D54814" w:rsidRPr="004930BD" w:rsidRDefault="008F1ACE" w:rsidP="008F1ACE">
            <w:pPr>
              <w:pStyle w:val="Paragrafoelenco"/>
              <w:numPr>
                <w:ilvl w:val="0"/>
                <w:numId w:val="1"/>
              </w:numPr>
              <w:ind w:left="313" w:hanging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Integrazioni documentali alla domanda di agevolazione e chiarimenti</w:t>
            </w:r>
            <w:r w:rsidR="002E1AE9" w:rsidRPr="0049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4814" w:rsidRPr="004930BD" w14:paraId="6C998DED" w14:textId="77777777" w:rsidTr="00571457">
        <w:trPr>
          <w:trHeight w:val="340"/>
        </w:trPr>
        <w:tc>
          <w:tcPr>
            <w:tcW w:w="3397" w:type="dxa"/>
            <w:vAlign w:val="center"/>
          </w:tcPr>
          <w:p w14:paraId="2173D8CF" w14:textId="77777777" w:rsidR="00D54814" w:rsidRPr="004930BD" w:rsidRDefault="00D54814" w:rsidP="0057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7451438E" w14:textId="22EC13D6" w:rsidR="00D54814" w:rsidRPr="008F1ACE" w:rsidRDefault="002E1AE9" w:rsidP="008F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Articolo</w:t>
            </w:r>
            <w:r w:rsidRPr="008F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1ACE">
              <w:rPr>
                <w:rFonts w:ascii="Times New Roman" w:hAnsi="Times New Roman" w:cs="Times New Roman"/>
                <w:sz w:val="24"/>
                <w:szCs w:val="24"/>
              </w:rPr>
              <w:t>, comm</w:t>
            </w:r>
            <w:r w:rsidR="008F1ACE" w:rsidRPr="008F1AC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14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ACE" w:rsidRPr="008F1AC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514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ACE" w:rsidRPr="008F1ACE">
              <w:rPr>
                <w:rFonts w:ascii="Times New Roman" w:hAnsi="Times New Roman" w:cs="Times New Roman"/>
                <w:sz w:val="24"/>
                <w:szCs w:val="24"/>
              </w:rPr>
              <w:t>, del presente decreto</w:t>
            </w:r>
          </w:p>
        </w:tc>
      </w:tr>
      <w:tr w:rsidR="00D54814" w:rsidRPr="004930BD" w14:paraId="5E297F01" w14:textId="77777777" w:rsidTr="00571457">
        <w:trPr>
          <w:trHeight w:val="340"/>
        </w:trPr>
        <w:tc>
          <w:tcPr>
            <w:tcW w:w="3397" w:type="dxa"/>
            <w:vAlign w:val="center"/>
          </w:tcPr>
          <w:p w14:paraId="59E6BA4D" w14:textId="77777777" w:rsidR="00D54814" w:rsidRPr="004930BD" w:rsidRDefault="00D54814" w:rsidP="00571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14:paraId="038609E5" w14:textId="77777777" w:rsidR="00D54814" w:rsidRPr="004930BD" w:rsidRDefault="00D54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  <w:vAlign w:val="center"/>
          </w:tcPr>
          <w:p w14:paraId="48365B93" w14:textId="77777777" w:rsidR="00D54814" w:rsidRPr="004930BD" w:rsidRDefault="00D54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14:paraId="6863F7E2" w14:textId="77777777" w:rsidR="00D54814" w:rsidRPr="004930BD" w:rsidRDefault="00D54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78FA2466" w14:textId="77777777" w:rsidR="00D54814" w:rsidRPr="004930BD" w:rsidRDefault="00D54814" w:rsidP="00D54814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3"/>
        <w:gridCol w:w="334"/>
        <w:gridCol w:w="1513"/>
        <w:gridCol w:w="845"/>
        <w:gridCol w:w="335"/>
        <w:gridCol w:w="2419"/>
        <w:gridCol w:w="333"/>
        <w:gridCol w:w="282"/>
        <w:gridCol w:w="282"/>
        <w:gridCol w:w="282"/>
        <w:gridCol w:w="282"/>
        <w:gridCol w:w="282"/>
        <w:gridCol w:w="227"/>
        <w:gridCol w:w="390"/>
        <w:gridCol w:w="319"/>
      </w:tblGrid>
      <w:tr w:rsidR="00D54814" w:rsidRPr="004930BD" w14:paraId="291ED91F" w14:textId="77777777" w:rsidTr="00AB78B7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bottom w:val="single" w:sz="4" w:space="0" w:color="auto"/>
            </w:tcBorders>
          </w:tcPr>
          <w:p w14:paraId="2F53517F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2A6A331B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7374E9A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2FCF41D6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3D1D8B0E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316C6989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7197141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1AA534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408686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7572DC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C433E5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4F07A717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73A20175" w14:textId="77777777" w:rsidR="00D54814" w:rsidRPr="004930BD" w:rsidRDefault="00317177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54814" w:rsidRPr="004930BD" w14:paraId="49BFF3C9" w14:textId="77777777" w:rsidTr="00AB78B7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F7C383B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B85EB39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9DE7F6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53D8A4C1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355888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E9219C5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F37587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F0A983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A3EEE3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1074AC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58CE24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DE904E1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6F6D28B7" w14:textId="77777777" w:rsidR="00D54814" w:rsidRPr="004930BD" w:rsidRDefault="00D54814" w:rsidP="00AB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814" w:rsidRPr="004930BD" w14:paraId="65056279" w14:textId="77777777" w:rsidTr="00AB78B7">
        <w:tc>
          <w:tcPr>
            <w:tcW w:w="9628" w:type="dxa"/>
            <w:gridSpan w:val="15"/>
          </w:tcPr>
          <w:p w14:paraId="63F830DF" w14:textId="77777777" w:rsidR="00D54814" w:rsidRPr="004930BD" w:rsidRDefault="00D54814" w:rsidP="00AB78B7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30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cosa cambia per l’impresa</w:t>
            </w:r>
          </w:p>
          <w:p w14:paraId="4377C676" w14:textId="77777777" w:rsidR="00D54814" w:rsidRPr="004930BD" w:rsidRDefault="008F1ACE" w:rsidP="008F1AC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L’impresa beneficiaria è tenuta a fornire all’Agenzia, a mezzo PEC, </w:t>
            </w:r>
            <w:r w:rsidRPr="008F1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le integrazioni documentali e/o i chiarimenti ritenuti necessari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dall’Agenzia medesima</w:t>
            </w:r>
            <w:r w:rsidRPr="008F1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ai fini dello svolgimento delle necessarie verifiche istruttorie.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La suddetta documentazione deve essere trasmessa </w:t>
            </w:r>
            <w:r w:rsidRPr="008F1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entro 30 (trenta) giorni dalla data di ricevimento della richiesta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da parte dell’Agenzia.</w:t>
            </w:r>
          </w:p>
        </w:tc>
      </w:tr>
    </w:tbl>
    <w:p w14:paraId="1A9FB259" w14:textId="77777777" w:rsidR="00D54814" w:rsidRDefault="00D54814" w:rsidP="004930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8F1ACE" w:rsidRPr="004930BD" w14:paraId="6CB85E63" w14:textId="77777777" w:rsidTr="00912EB4">
        <w:trPr>
          <w:trHeight w:val="454"/>
        </w:trPr>
        <w:tc>
          <w:tcPr>
            <w:tcW w:w="9628" w:type="dxa"/>
            <w:gridSpan w:val="4"/>
            <w:vAlign w:val="center"/>
          </w:tcPr>
          <w:p w14:paraId="7B89B381" w14:textId="77777777" w:rsidR="008F1ACE" w:rsidRPr="004930BD" w:rsidRDefault="008F1ACE" w:rsidP="008F1ACE">
            <w:pPr>
              <w:pStyle w:val="Paragrafoelenco"/>
              <w:numPr>
                <w:ilvl w:val="0"/>
                <w:numId w:val="1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Richiesta di erogazione del finanziamento agevolato a titolo di anticipazione.</w:t>
            </w:r>
          </w:p>
        </w:tc>
      </w:tr>
      <w:tr w:rsidR="008F1ACE" w:rsidRPr="004930BD" w14:paraId="6E84B9F1" w14:textId="77777777" w:rsidTr="00912EB4">
        <w:trPr>
          <w:trHeight w:val="340"/>
        </w:trPr>
        <w:tc>
          <w:tcPr>
            <w:tcW w:w="3397" w:type="dxa"/>
            <w:vAlign w:val="center"/>
          </w:tcPr>
          <w:p w14:paraId="7809E5FC" w14:textId="77777777" w:rsidR="008F1ACE" w:rsidRPr="004930BD" w:rsidRDefault="008F1ACE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2EC8F5A6" w14:textId="4E7655B4" w:rsidR="008F1ACE" w:rsidRPr="00CF3330" w:rsidRDefault="008F1ACE" w:rsidP="008F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Articolo</w:t>
            </w:r>
            <w:r w:rsidRPr="00CF3330">
              <w:rPr>
                <w:rFonts w:ascii="Times New Roman" w:hAnsi="Times New Roman" w:cs="Times New Roman"/>
                <w:sz w:val="24"/>
                <w:szCs w:val="24"/>
              </w:rPr>
              <w:t xml:space="preserve"> 3, comm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57D2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60C22">
              <w:rPr>
                <w:rFonts w:ascii="Times New Roman" w:hAnsi="Times New Roman" w:cs="Times New Roman"/>
                <w:sz w:val="24"/>
                <w:szCs w:val="24"/>
              </w:rPr>
              <w:t xml:space="preserve">, 11 e </w:t>
            </w:r>
            <w:r w:rsidR="007F002A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CF3330">
              <w:rPr>
                <w:rFonts w:ascii="Times New Roman" w:hAnsi="Times New Roman" w:cs="Times New Roman"/>
                <w:sz w:val="24"/>
                <w:szCs w:val="24"/>
              </w:rPr>
              <w:t xml:space="preserve"> del presente decreto</w:t>
            </w:r>
          </w:p>
        </w:tc>
      </w:tr>
      <w:tr w:rsidR="008F1ACE" w:rsidRPr="004930BD" w14:paraId="2E4D3E34" w14:textId="77777777" w:rsidTr="00912EB4">
        <w:trPr>
          <w:trHeight w:val="340"/>
        </w:trPr>
        <w:tc>
          <w:tcPr>
            <w:tcW w:w="3397" w:type="dxa"/>
            <w:vAlign w:val="center"/>
          </w:tcPr>
          <w:p w14:paraId="74DE4E2E" w14:textId="77777777" w:rsidR="008F1ACE" w:rsidRPr="004930BD" w:rsidRDefault="008F1ACE" w:rsidP="0091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14:paraId="0F6A2FD4" w14:textId="77777777" w:rsidR="008F1ACE" w:rsidRPr="004930BD" w:rsidRDefault="008F1ACE" w:rsidP="0091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  <w:vAlign w:val="center"/>
          </w:tcPr>
          <w:p w14:paraId="77B987E4" w14:textId="77777777" w:rsidR="008F1ACE" w:rsidRPr="004930BD" w:rsidRDefault="008F1ACE" w:rsidP="0091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14:paraId="239F38A8" w14:textId="77777777" w:rsidR="008F1ACE" w:rsidRPr="004930BD" w:rsidRDefault="008F1ACE" w:rsidP="0091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64581B11" w14:textId="77777777" w:rsidR="008F1ACE" w:rsidRPr="004930BD" w:rsidRDefault="008F1ACE" w:rsidP="008F1ACE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2"/>
        <w:gridCol w:w="332"/>
        <w:gridCol w:w="1512"/>
        <w:gridCol w:w="845"/>
        <w:gridCol w:w="390"/>
        <w:gridCol w:w="2420"/>
        <w:gridCol w:w="333"/>
        <w:gridCol w:w="283"/>
        <w:gridCol w:w="283"/>
        <w:gridCol w:w="283"/>
        <w:gridCol w:w="283"/>
        <w:gridCol w:w="283"/>
        <w:gridCol w:w="227"/>
        <w:gridCol w:w="333"/>
        <w:gridCol w:w="319"/>
      </w:tblGrid>
      <w:tr w:rsidR="008F1ACE" w:rsidRPr="004930BD" w14:paraId="5759FC70" w14:textId="77777777" w:rsidTr="00912EB4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bottom w:val="single" w:sz="4" w:space="0" w:color="auto"/>
            </w:tcBorders>
          </w:tcPr>
          <w:p w14:paraId="231354A3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37A2B58D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81BAEDF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9109A3F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6CFA38D4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566303F7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F9C0AC0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55306F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2FCD25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DDCE78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46BD1D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7BD1F479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09CB85F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CE" w:rsidRPr="004930BD" w14:paraId="72FAD9BC" w14:textId="77777777" w:rsidTr="00912EB4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32362C0E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344E6FB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5E197A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6604458B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ECD8BC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35438C13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617E54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385D04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555013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DB8C7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D675E5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275B699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8EACE58" w14:textId="77777777" w:rsidR="008F1ACE" w:rsidRPr="004930BD" w:rsidRDefault="008F1ACE" w:rsidP="0091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CE" w:rsidRPr="004930BD" w14:paraId="3467D217" w14:textId="77777777" w:rsidTr="00912EB4">
        <w:tc>
          <w:tcPr>
            <w:tcW w:w="9628" w:type="dxa"/>
            <w:gridSpan w:val="15"/>
          </w:tcPr>
          <w:p w14:paraId="1C800459" w14:textId="77777777" w:rsidR="008F1ACE" w:rsidRPr="004930BD" w:rsidRDefault="008F1ACE" w:rsidP="00912EB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30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cosa cambia per l’impresa</w:t>
            </w:r>
          </w:p>
          <w:p w14:paraId="76339854" w14:textId="77777777" w:rsidR="008F1ACE" w:rsidRPr="004930BD" w:rsidRDefault="00C7489F" w:rsidP="00C7489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criteri e le modalità di erogazione dell’eventuale anticipazione del finanziamento agevolato sono regolati dal contratto di finanziamento. 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ri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chiesta di 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erogazione in 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anticipazione 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deve essere 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presentata dall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’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impres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beneficiari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direttamente 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banca finanziatrice entro 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90 (novanta) giorni successivi alla stipula del contratto di finanziamento.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richiesta non può eccedere </w:t>
            </w:r>
            <w:r w:rsidR="008F1ACE"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limite del 15 (quindici) per cento dell’ammontare del finanziamento agevolato concesso </w:t>
            </w:r>
            <w:r w:rsid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Ministero.</w:t>
            </w:r>
          </w:p>
        </w:tc>
      </w:tr>
    </w:tbl>
    <w:p w14:paraId="0DF394B3" w14:textId="77777777" w:rsidR="004930BD" w:rsidRPr="004930BD" w:rsidRDefault="004930BD" w:rsidP="004930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9A079C" w:rsidRPr="004930BD" w14:paraId="0BC61E52" w14:textId="77777777" w:rsidTr="0062472F">
        <w:trPr>
          <w:trHeight w:val="454"/>
        </w:trPr>
        <w:tc>
          <w:tcPr>
            <w:tcW w:w="9628" w:type="dxa"/>
            <w:gridSpan w:val="4"/>
            <w:vAlign w:val="center"/>
          </w:tcPr>
          <w:p w14:paraId="549C506C" w14:textId="590791B5" w:rsidR="009A079C" w:rsidRPr="004930BD" w:rsidRDefault="008F1ACE" w:rsidP="009A079C">
            <w:pPr>
              <w:pStyle w:val="Paragrafoelenco"/>
              <w:numPr>
                <w:ilvl w:val="0"/>
                <w:numId w:val="1"/>
              </w:numPr>
              <w:ind w:left="313" w:hanging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Monitoraggio</w:t>
            </w:r>
            <w:r w:rsidR="009A079C" w:rsidRPr="00493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02A">
              <w:rPr>
                <w:rFonts w:ascii="Times New Roman" w:hAnsi="Times New Roman" w:cs="Times New Roman"/>
                <w:b/>
                <w:sz w:val="24"/>
                <w:szCs w:val="24"/>
              </w:rPr>
              <w:t>e valutazione</w:t>
            </w:r>
          </w:p>
        </w:tc>
      </w:tr>
      <w:tr w:rsidR="009A079C" w:rsidRPr="004930BD" w14:paraId="4A297F2A" w14:textId="77777777" w:rsidTr="0062472F">
        <w:trPr>
          <w:trHeight w:val="340"/>
        </w:trPr>
        <w:tc>
          <w:tcPr>
            <w:tcW w:w="3397" w:type="dxa"/>
            <w:vAlign w:val="center"/>
          </w:tcPr>
          <w:p w14:paraId="4A85F685" w14:textId="77777777" w:rsidR="009A079C" w:rsidRPr="004930BD" w:rsidRDefault="009A079C" w:rsidP="001C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104F3824" w14:textId="2079B6D4" w:rsidR="009A079C" w:rsidRPr="008F1ACE" w:rsidRDefault="009A079C" w:rsidP="008F1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ACE">
              <w:rPr>
                <w:rFonts w:ascii="Times New Roman" w:hAnsi="Times New Roman" w:cs="Times New Roman"/>
                <w:sz w:val="24"/>
                <w:szCs w:val="24"/>
              </w:rPr>
              <w:t xml:space="preserve">Articolo </w:t>
            </w:r>
            <w:r w:rsidR="006459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ACE" w:rsidRPr="008F1ACE">
              <w:rPr>
                <w:rFonts w:ascii="Times New Roman" w:hAnsi="Times New Roman" w:cs="Times New Roman"/>
                <w:sz w:val="24"/>
                <w:szCs w:val="24"/>
              </w:rPr>
              <w:t xml:space="preserve"> del presente decreto</w:t>
            </w:r>
          </w:p>
        </w:tc>
      </w:tr>
      <w:tr w:rsidR="009A079C" w:rsidRPr="004930BD" w14:paraId="28CA6739" w14:textId="77777777" w:rsidTr="0062472F">
        <w:trPr>
          <w:trHeight w:val="340"/>
        </w:trPr>
        <w:tc>
          <w:tcPr>
            <w:tcW w:w="3397" w:type="dxa"/>
            <w:vAlign w:val="center"/>
          </w:tcPr>
          <w:p w14:paraId="3500500A" w14:textId="77777777" w:rsidR="009A079C" w:rsidRPr="004930BD" w:rsidRDefault="009A079C" w:rsidP="001C0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14:paraId="680B6B0B" w14:textId="77777777" w:rsidR="009A079C" w:rsidRPr="004930BD" w:rsidRDefault="009A079C" w:rsidP="001C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  <w:vAlign w:val="center"/>
          </w:tcPr>
          <w:p w14:paraId="191675EA" w14:textId="77777777" w:rsidR="009A079C" w:rsidRPr="004930BD" w:rsidRDefault="009A079C" w:rsidP="001C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14:paraId="0DB66196" w14:textId="77777777" w:rsidR="009A079C" w:rsidRPr="004930BD" w:rsidRDefault="009A079C" w:rsidP="001C0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BD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77E6C43B" w14:textId="77777777" w:rsidR="009A079C" w:rsidRPr="004930BD" w:rsidRDefault="009A079C" w:rsidP="009A079C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1"/>
        <w:gridCol w:w="390"/>
        <w:gridCol w:w="1512"/>
        <w:gridCol w:w="845"/>
        <w:gridCol w:w="335"/>
        <w:gridCol w:w="2418"/>
        <w:gridCol w:w="333"/>
        <w:gridCol w:w="283"/>
        <w:gridCol w:w="283"/>
        <w:gridCol w:w="283"/>
        <w:gridCol w:w="283"/>
        <w:gridCol w:w="283"/>
        <w:gridCol w:w="227"/>
        <w:gridCol w:w="333"/>
        <w:gridCol w:w="319"/>
      </w:tblGrid>
      <w:tr w:rsidR="009A079C" w:rsidRPr="004930BD" w14:paraId="60880484" w14:textId="77777777" w:rsidTr="001C0799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bottom w:val="single" w:sz="4" w:space="0" w:color="auto"/>
            </w:tcBorders>
          </w:tcPr>
          <w:p w14:paraId="6B02F30F" w14:textId="77777777" w:rsidR="009A079C" w:rsidRPr="004930BD" w:rsidRDefault="008F1ACE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6B336861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E383AAA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E2F551D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38E10CB5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CB1470F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7FFD2FB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4DBA6E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F5E03B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A82235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351EF2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70F125FE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6E4B79AE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9C" w:rsidRPr="004930BD" w14:paraId="26F597F7" w14:textId="77777777" w:rsidTr="001C0799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5D2222FA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1A4C7A9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8C5505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07A66442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60E2E0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0EC719F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CFB279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FE95B0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C15097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3D678E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BA7CFD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259DDEA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CA311FB" w14:textId="77777777" w:rsidR="009A079C" w:rsidRPr="004930BD" w:rsidRDefault="009A079C" w:rsidP="001C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9C" w:rsidRPr="004930BD" w14:paraId="20FA5D97" w14:textId="77777777" w:rsidTr="001C0799">
        <w:tc>
          <w:tcPr>
            <w:tcW w:w="9628" w:type="dxa"/>
            <w:gridSpan w:val="15"/>
          </w:tcPr>
          <w:p w14:paraId="36D397AD" w14:textId="77777777" w:rsidR="009A079C" w:rsidRPr="004930BD" w:rsidRDefault="009A079C" w:rsidP="001C079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30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cosa cambia per l’impresa</w:t>
            </w:r>
          </w:p>
          <w:p w14:paraId="2493321B" w14:textId="31C206E9" w:rsidR="00B17FB4" w:rsidRPr="008F1ACE" w:rsidRDefault="008F1ACE" w:rsidP="008F1AC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’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beneficiari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è tenuta 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trasmettere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all’Agenzia 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dichiarazione sulla misurazione di impatto del progetto</w:t>
            </w:r>
            <w:r w:rsidR="0023014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redatta secondo lo schema riportato nell’allegato </w:t>
            </w:r>
            <w:proofErr w:type="gramStart"/>
            <w:r w:rsidR="009163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proofErr w:type="gramEnd"/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 presente decreto. </w:t>
            </w:r>
            <w:r w:rsidR="003D45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dichiarazione deve essere trasmessa a mezzo PEC all’indirizzo</w:t>
            </w:r>
            <w:r w:rsidR="006459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hyperlink r:id="rId9" w:history="1">
              <w:r w:rsidR="00B17FB4" w:rsidRPr="001C0075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economiasociale@postacert.invitalia.it</w:t>
              </w:r>
            </w:hyperlink>
            <w:r w:rsidR="00B17F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2582AB82" w14:textId="643F5CE4" w:rsidR="009A079C" w:rsidRPr="004930BD" w:rsidRDefault="008F1ACE" w:rsidP="00C10D6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dichiarazione deve essere resa</w:t>
            </w:r>
            <w:r w:rsidR="003D45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BB0BA0" w:rsidRPr="00BB0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partire dall’anno solare successivo a quello 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stipula del contratto di finanziamento e fino al terzo esercizio successivo a quello di ultimazione del programma di investimento, entro il 3</w:t>
            </w:r>
            <w:r w:rsidR="00E90E6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E90E6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giugno 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ogni anno</w:t>
            </w:r>
            <w:r w:rsidR="003D45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8F1A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3FE528A5" w14:textId="77777777" w:rsidR="009A079C" w:rsidRDefault="009A079C" w:rsidP="004930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A079C" w:rsidSect="003D4590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993" w:right="1134" w:bottom="1418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7F58" w14:textId="77777777" w:rsidR="00A673B5" w:rsidRDefault="00A673B5" w:rsidP="003B4BD3">
      <w:pPr>
        <w:spacing w:after="0" w:line="240" w:lineRule="auto"/>
      </w:pPr>
      <w:r>
        <w:separator/>
      </w:r>
    </w:p>
  </w:endnote>
  <w:endnote w:type="continuationSeparator" w:id="0">
    <w:p w14:paraId="66BD3EA3" w14:textId="77777777" w:rsidR="00A673B5" w:rsidRDefault="00A673B5" w:rsidP="003B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0145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3581A0" w14:textId="77777777" w:rsidR="00594BE7" w:rsidRPr="00594BE7" w:rsidRDefault="00594BE7">
        <w:pPr>
          <w:pStyle w:val="Pidipagina"/>
          <w:jc w:val="center"/>
          <w:rPr>
            <w:rFonts w:ascii="Times New Roman" w:hAnsi="Times New Roman" w:cs="Times New Roman"/>
          </w:rPr>
        </w:pPr>
        <w:r w:rsidRPr="00594BE7">
          <w:rPr>
            <w:rFonts w:ascii="Times New Roman" w:hAnsi="Times New Roman" w:cs="Times New Roman"/>
          </w:rPr>
          <w:fldChar w:fldCharType="begin"/>
        </w:r>
        <w:r w:rsidRPr="00594BE7">
          <w:rPr>
            <w:rFonts w:ascii="Times New Roman" w:hAnsi="Times New Roman" w:cs="Times New Roman"/>
          </w:rPr>
          <w:instrText>PAGE   \* MERGEFORMAT</w:instrText>
        </w:r>
        <w:r w:rsidRPr="00594BE7">
          <w:rPr>
            <w:rFonts w:ascii="Times New Roman" w:hAnsi="Times New Roman" w:cs="Times New Roman"/>
          </w:rPr>
          <w:fldChar w:fldCharType="separate"/>
        </w:r>
        <w:r w:rsidR="008E3FC2">
          <w:rPr>
            <w:rFonts w:ascii="Times New Roman" w:hAnsi="Times New Roman" w:cs="Times New Roman"/>
            <w:noProof/>
          </w:rPr>
          <w:t>2</w:t>
        </w:r>
        <w:r w:rsidRPr="00594BE7">
          <w:rPr>
            <w:rFonts w:ascii="Times New Roman" w:hAnsi="Times New Roman" w:cs="Times New Roman"/>
          </w:rPr>
          <w:fldChar w:fldCharType="end"/>
        </w:r>
      </w:p>
    </w:sdtContent>
  </w:sdt>
  <w:p w14:paraId="74BAC68A" w14:textId="77777777" w:rsidR="00594BE7" w:rsidRDefault="00594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3381266"/>
      <w:docPartObj>
        <w:docPartGallery w:val="Page Numbers (Bottom of Page)"/>
        <w:docPartUnique/>
      </w:docPartObj>
    </w:sdtPr>
    <w:sdtEndPr/>
    <w:sdtContent>
      <w:p w14:paraId="1DD14768" w14:textId="77777777" w:rsidR="00FA1D3F" w:rsidRDefault="00FA1D3F" w:rsidP="00FA1D3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FC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FF9A" w14:textId="77777777" w:rsidR="00A673B5" w:rsidRDefault="00A673B5" w:rsidP="003B4BD3">
      <w:pPr>
        <w:spacing w:after="0" w:line="240" w:lineRule="auto"/>
      </w:pPr>
      <w:r>
        <w:separator/>
      </w:r>
    </w:p>
  </w:footnote>
  <w:footnote w:type="continuationSeparator" w:id="0">
    <w:p w14:paraId="6BCAA757" w14:textId="77777777" w:rsidR="00A673B5" w:rsidRDefault="00A673B5" w:rsidP="003B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FA78" w14:textId="77777777" w:rsidR="008E3FC2" w:rsidRDefault="008E3FC2" w:rsidP="008E3FC2">
    <w:pPr>
      <w:pStyle w:val="Intestazione"/>
      <w:jc w:val="right"/>
    </w:pPr>
    <w:r>
      <w:rPr>
        <w:noProof/>
      </w:rPr>
      <w:drawing>
        <wp:inline distT="0" distB="0" distL="0" distR="0" wp14:anchorId="16CBFA57" wp14:editId="2A4F895A">
          <wp:extent cx="505326" cy="544805"/>
          <wp:effectExtent l="0" t="0" r="0" b="8255"/>
          <wp:docPr id="4" name="Immagine 4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56" cy="55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FE4B8D"/>
    <w:multiLevelType w:val="hybridMultilevel"/>
    <w:tmpl w:val="2A591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8722A"/>
    <w:multiLevelType w:val="hybridMultilevel"/>
    <w:tmpl w:val="2B26B34A"/>
    <w:lvl w:ilvl="0" w:tplc="040E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39E99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6070"/>
    <w:multiLevelType w:val="hybridMultilevel"/>
    <w:tmpl w:val="C3366518"/>
    <w:lvl w:ilvl="0" w:tplc="97C8525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77A2A"/>
    <w:multiLevelType w:val="hybridMultilevel"/>
    <w:tmpl w:val="197889EC"/>
    <w:lvl w:ilvl="0" w:tplc="B8F04948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A5025D"/>
    <w:multiLevelType w:val="hybridMultilevel"/>
    <w:tmpl w:val="158AC5DC"/>
    <w:lvl w:ilvl="0" w:tplc="FFFFFFFF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453EFA"/>
    <w:multiLevelType w:val="hybridMultilevel"/>
    <w:tmpl w:val="873479A4"/>
    <w:lvl w:ilvl="0" w:tplc="06265BC8">
      <w:start w:val="1"/>
      <w:numFmt w:val="lowerLetter"/>
      <w:lvlText w:val="%1)"/>
      <w:lvlJc w:val="left"/>
      <w:pPr>
        <w:ind w:left="1222" w:hanging="360"/>
      </w:pPr>
      <w:rPr>
        <w:rFonts w:ascii="Times New Roman" w:eastAsia="Times New Roman" w:hAnsi="Times New Roman" w:cs="Times New Roman"/>
        <w:sz w:val="22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BA1327F"/>
    <w:multiLevelType w:val="hybridMultilevel"/>
    <w:tmpl w:val="88A826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25033"/>
    <w:multiLevelType w:val="multilevel"/>
    <w:tmpl w:val="03BA6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C43710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6249"/>
    <w:multiLevelType w:val="hybridMultilevel"/>
    <w:tmpl w:val="735882DC"/>
    <w:lvl w:ilvl="0" w:tplc="939E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75C1C"/>
    <w:multiLevelType w:val="hybridMultilevel"/>
    <w:tmpl w:val="B9B62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4583F"/>
    <w:multiLevelType w:val="hybridMultilevel"/>
    <w:tmpl w:val="8390B0A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083"/>
    <w:multiLevelType w:val="hybridMultilevel"/>
    <w:tmpl w:val="8D50D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738E"/>
    <w:multiLevelType w:val="hybridMultilevel"/>
    <w:tmpl w:val="78D06184"/>
    <w:lvl w:ilvl="0" w:tplc="A1F8519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C073B"/>
    <w:multiLevelType w:val="hybridMultilevel"/>
    <w:tmpl w:val="8D86E438"/>
    <w:lvl w:ilvl="0" w:tplc="DCA086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00DBB"/>
    <w:multiLevelType w:val="hybridMultilevel"/>
    <w:tmpl w:val="C84E1266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B1ACC"/>
    <w:multiLevelType w:val="hybridMultilevel"/>
    <w:tmpl w:val="0652B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F254E"/>
    <w:multiLevelType w:val="hybridMultilevel"/>
    <w:tmpl w:val="8ED86CB4"/>
    <w:lvl w:ilvl="0" w:tplc="F8B82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F4F8E"/>
    <w:multiLevelType w:val="hybridMultilevel"/>
    <w:tmpl w:val="99B89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913F2"/>
    <w:multiLevelType w:val="hybridMultilevel"/>
    <w:tmpl w:val="18085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67991"/>
    <w:multiLevelType w:val="hybridMultilevel"/>
    <w:tmpl w:val="1F22D46C"/>
    <w:lvl w:ilvl="0" w:tplc="D61A1D7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B2BB1"/>
    <w:multiLevelType w:val="hybridMultilevel"/>
    <w:tmpl w:val="705E3CF6"/>
    <w:lvl w:ilvl="0" w:tplc="142652E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D61A1D7C">
      <w:start w:val="1"/>
      <w:numFmt w:val="lowerLetter"/>
      <w:lvlText w:val="%2)"/>
      <w:lvlJc w:val="left"/>
      <w:pPr>
        <w:ind w:left="1789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BF4D70"/>
    <w:multiLevelType w:val="hybridMultilevel"/>
    <w:tmpl w:val="DD8E1628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B15D1"/>
    <w:multiLevelType w:val="hybridMultilevel"/>
    <w:tmpl w:val="936C1A42"/>
    <w:lvl w:ilvl="0" w:tplc="1B643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23B9E"/>
    <w:multiLevelType w:val="hybridMultilevel"/>
    <w:tmpl w:val="99B89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470E4"/>
    <w:multiLevelType w:val="hybridMultilevel"/>
    <w:tmpl w:val="E7820FAC"/>
    <w:lvl w:ilvl="0" w:tplc="5F9408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D6BFF"/>
    <w:multiLevelType w:val="multilevel"/>
    <w:tmpl w:val="98EC2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DD06FA4"/>
    <w:multiLevelType w:val="hybridMultilevel"/>
    <w:tmpl w:val="59963612"/>
    <w:lvl w:ilvl="0" w:tplc="F8B82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162278">
    <w:abstractNumId w:val="15"/>
  </w:num>
  <w:num w:numId="2" w16cid:durableId="1584408292">
    <w:abstractNumId w:val="0"/>
  </w:num>
  <w:num w:numId="3" w16cid:durableId="869875530">
    <w:abstractNumId w:val="17"/>
  </w:num>
  <w:num w:numId="4" w16cid:durableId="1577474583">
    <w:abstractNumId w:val="1"/>
  </w:num>
  <w:num w:numId="5" w16cid:durableId="414597979">
    <w:abstractNumId w:val="5"/>
  </w:num>
  <w:num w:numId="6" w16cid:durableId="748845890">
    <w:abstractNumId w:val="19"/>
  </w:num>
  <w:num w:numId="7" w16cid:durableId="1327978199">
    <w:abstractNumId w:val="9"/>
  </w:num>
  <w:num w:numId="8" w16cid:durableId="1042828822">
    <w:abstractNumId w:val="8"/>
  </w:num>
  <w:num w:numId="9" w16cid:durableId="476995323">
    <w:abstractNumId w:val="11"/>
  </w:num>
  <w:num w:numId="10" w16cid:durableId="566303021">
    <w:abstractNumId w:val="6"/>
  </w:num>
  <w:num w:numId="11" w16cid:durableId="90586241">
    <w:abstractNumId w:val="13"/>
  </w:num>
  <w:num w:numId="12" w16cid:durableId="631209652">
    <w:abstractNumId w:val="24"/>
  </w:num>
  <w:num w:numId="13" w16cid:durableId="737897916">
    <w:abstractNumId w:val="18"/>
  </w:num>
  <w:num w:numId="14" w16cid:durableId="1237740889">
    <w:abstractNumId w:val="7"/>
  </w:num>
  <w:num w:numId="15" w16cid:durableId="1437671836">
    <w:abstractNumId w:val="20"/>
  </w:num>
  <w:num w:numId="16" w16cid:durableId="859854139">
    <w:abstractNumId w:val="26"/>
  </w:num>
  <w:num w:numId="17" w16cid:durableId="508375482">
    <w:abstractNumId w:val="10"/>
  </w:num>
  <w:num w:numId="18" w16cid:durableId="1595824325">
    <w:abstractNumId w:val="12"/>
  </w:num>
  <w:num w:numId="19" w16cid:durableId="76024394">
    <w:abstractNumId w:val="14"/>
  </w:num>
  <w:num w:numId="20" w16cid:durableId="2146464676">
    <w:abstractNumId w:val="27"/>
  </w:num>
  <w:num w:numId="21" w16cid:durableId="1051465430">
    <w:abstractNumId w:val="16"/>
  </w:num>
  <w:num w:numId="22" w16cid:durableId="1940789679">
    <w:abstractNumId w:val="3"/>
  </w:num>
  <w:num w:numId="23" w16cid:durableId="404108746">
    <w:abstractNumId w:val="21"/>
  </w:num>
  <w:num w:numId="24" w16cid:durableId="541403378">
    <w:abstractNumId w:val="22"/>
  </w:num>
  <w:num w:numId="25" w16cid:durableId="1620600604">
    <w:abstractNumId w:val="2"/>
  </w:num>
  <w:num w:numId="26" w16cid:durableId="198974852">
    <w:abstractNumId w:val="23"/>
  </w:num>
  <w:num w:numId="27" w16cid:durableId="1485078479">
    <w:abstractNumId w:val="25"/>
  </w:num>
  <w:num w:numId="28" w16cid:durableId="121295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FA"/>
    <w:rsid w:val="000465B8"/>
    <w:rsid w:val="00051158"/>
    <w:rsid w:val="00053B6C"/>
    <w:rsid w:val="0007256D"/>
    <w:rsid w:val="00091DB0"/>
    <w:rsid w:val="000A7AB0"/>
    <w:rsid w:val="000B3AC3"/>
    <w:rsid w:val="000C39EC"/>
    <w:rsid w:val="000C62B5"/>
    <w:rsid w:val="000C6EBA"/>
    <w:rsid w:val="000D04E9"/>
    <w:rsid w:val="000D13F0"/>
    <w:rsid w:val="000D3430"/>
    <w:rsid w:val="000E0163"/>
    <w:rsid w:val="000E15D4"/>
    <w:rsid w:val="000E3035"/>
    <w:rsid w:val="000E3865"/>
    <w:rsid w:val="000F5186"/>
    <w:rsid w:val="00105EB4"/>
    <w:rsid w:val="00112548"/>
    <w:rsid w:val="00126333"/>
    <w:rsid w:val="001A0A39"/>
    <w:rsid w:val="001A1B8D"/>
    <w:rsid w:val="001B0D3A"/>
    <w:rsid w:val="001D3795"/>
    <w:rsid w:val="001E292E"/>
    <w:rsid w:val="001E56A3"/>
    <w:rsid w:val="001F6415"/>
    <w:rsid w:val="001F7FAF"/>
    <w:rsid w:val="00206854"/>
    <w:rsid w:val="00207318"/>
    <w:rsid w:val="00211B78"/>
    <w:rsid w:val="002151B4"/>
    <w:rsid w:val="00230141"/>
    <w:rsid w:val="002344AA"/>
    <w:rsid w:val="0024453F"/>
    <w:rsid w:val="00263AF3"/>
    <w:rsid w:val="00276D56"/>
    <w:rsid w:val="00292F27"/>
    <w:rsid w:val="002A41BD"/>
    <w:rsid w:val="002B6C45"/>
    <w:rsid w:val="002B76E0"/>
    <w:rsid w:val="002C2981"/>
    <w:rsid w:val="002E07B0"/>
    <w:rsid w:val="002E1AE9"/>
    <w:rsid w:val="002F7DD8"/>
    <w:rsid w:val="00316419"/>
    <w:rsid w:val="00317177"/>
    <w:rsid w:val="0033215C"/>
    <w:rsid w:val="003322AF"/>
    <w:rsid w:val="0033544F"/>
    <w:rsid w:val="00335F75"/>
    <w:rsid w:val="00343A85"/>
    <w:rsid w:val="00362445"/>
    <w:rsid w:val="0037323E"/>
    <w:rsid w:val="003746C9"/>
    <w:rsid w:val="0038787D"/>
    <w:rsid w:val="003A3C69"/>
    <w:rsid w:val="003A6005"/>
    <w:rsid w:val="003B4BD3"/>
    <w:rsid w:val="003B6C7B"/>
    <w:rsid w:val="003C02E6"/>
    <w:rsid w:val="003C259C"/>
    <w:rsid w:val="003C54A6"/>
    <w:rsid w:val="003D454F"/>
    <w:rsid w:val="003D4590"/>
    <w:rsid w:val="003E3BDF"/>
    <w:rsid w:val="003F0DF8"/>
    <w:rsid w:val="004041F5"/>
    <w:rsid w:val="00452A23"/>
    <w:rsid w:val="004659B2"/>
    <w:rsid w:val="00470088"/>
    <w:rsid w:val="00474EE5"/>
    <w:rsid w:val="004930BD"/>
    <w:rsid w:val="004A5F72"/>
    <w:rsid w:val="004C0AC1"/>
    <w:rsid w:val="004C374F"/>
    <w:rsid w:val="004E0FC6"/>
    <w:rsid w:val="004F10DF"/>
    <w:rsid w:val="00503047"/>
    <w:rsid w:val="00514294"/>
    <w:rsid w:val="005157E3"/>
    <w:rsid w:val="00545B05"/>
    <w:rsid w:val="00546079"/>
    <w:rsid w:val="00551C90"/>
    <w:rsid w:val="00567E8C"/>
    <w:rsid w:val="00571457"/>
    <w:rsid w:val="0057183E"/>
    <w:rsid w:val="00594BE7"/>
    <w:rsid w:val="005B2D92"/>
    <w:rsid w:val="005C60B6"/>
    <w:rsid w:val="005D3AAD"/>
    <w:rsid w:val="005D40AE"/>
    <w:rsid w:val="005F3ED1"/>
    <w:rsid w:val="006137EF"/>
    <w:rsid w:val="0062472F"/>
    <w:rsid w:val="00642F0E"/>
    <w:rsid w:val="00643EAD"/>
    <w:rsid w:val="00645969"/>
    <w:rsid w:val="00660C22"/>
    <w:rsid w:val="00692A24"/>
    <w:rsid w:val="006B3EDA"/>
    <w:rsid w:val="006D0719"/>
    <w:rsid w:val="006D7BAF"/>
    <w:rsid w:val="00723246"/>
    <w:rsid w:val="00726307"/>
    <w:rsid w:val="0074386F"/>
    <w:rsid w:val="00751147"/>
    <w:rsid w:val="007612EB"/>
    <w:rsid w:val="0077278A"/>
    <w:rsid w:val="007D560F"/>
    <w:rsid w:val="007F002A"/>
    <w:rsid w:val="007F41E6"/>
    <w:rsid w:val="0080398D"/>
    <w:rsid w:val="0080702B"/>
    <w:rsid w:val="00812461"/>
    <w:rsid w:val="00831AF0"/>
    <w:rsid w:val="00841E76"/>
    <w:rsid w:val="008464E8"/>
    <w:rsid w:val="00853652"/>
    <w:rsid w:val="008C085A"/>
    <w:rsid w:val="008C1755"/>
    <w:rsid w:val="008E3FC2"/>
    <w:rsid w:val="008F0A38"/>
    <w:rsid w:val="008F1ACE"/>
    <w:rsid w:val="00901D2D"/>
    <w:rsid w:val="00916365"/>
    <w:rsid w:val="0093046F"/>
    <w:rsid w:val="00930E18"/>
    <w:rsid w:val="00935B1B"/>
    <w:rsid w:val="00937FFD"/>
    <w:rsid w:val="00955639"/>
    <w:rsid w:val="00970BE6"/>
    <w:rsid w:val="009860B7"/>
    <w:rsid w:val="00990985"/>
    <w:rsid w:val="009A079C"/>
    <w:rsid w:val="009D4E02"/>
    <w:rsid w:val="009F1637"/>
    <w:rsid w:val="009F1B9F"/>
    <w:rsid w:val="00A03C2A"/>
    <w:rsid w:val="00A07F25"/>
    <w:rsid w:val="00A313A7"/>
    <w:rsid w:val="00A3371E"/>
    <w:rsid w:val="00A339BF"/>
    <w:rsid w:val="00A356BE"/>
    <w:rsid w:val="00A673B5"/>
    <w:rsid w:val="00A70CF0"/>
    <w:rsid w:val="00AC0271"/>
    <w:rsid w:val="00AD4C15"/>
    <w:rsid w:val="00AE4ADD"/>
    <w:rsid w:val="00AF2726"/>
    <w:rsid w:val="00AF292F"/>
    <w:rsid w:val="00AF6B8E"/>
    <w:rsid w:val="00B1221F"/>
    <w:rsid w:val="00B17FB4"/>
    <w:rsid w:val="00B80FE7"/>
    <w:rsid w:val="00BA5256"/>
    <w:rsid w:val="00BA5E05"/>
    <w:rsid w:val="00BB0BA0"/>
    <w:rsid w:val="00BB4030"/>
    <w:rsid w:val="00BF15BA"/>
    <w:rsid w:val="00BF1775"/>
    <w:rsid w:val="00C06C5E"/>
    <w:rsid w:val="00C0776F"/>
    <w:rsid w:val="00C10D64"/>
    <w:rsid w:val="00C214B7"/>
    <w:rsid w:val="00C26C12"/>
    <w:rsid w:val="00C44539"/>
    <w:rsid w:val="00C4671A"/>
    <w:rsid w:val="00C477AC"/>
    <w:rsid w:val="00C70B02"/>
    <w:rsid w:val="00C7489F"/>
    <w:rsid w:val="00C77E22"/>
    <w:rsid w:val="00CB6EA2"/>
    <w:rsid w:val="00CB79EB"/>
    <w:rsid w:val="00CD361F"/>
    <w:rsid w:val="00CF3330"/>
    <w:rsid w:val="00D04DDD"/>
    <w:rsid w:val="00D0689C"/>
    <w:rsid w:val="00D103B8"/>
    <w:rsid w:val="00D11046"/>
    <w:rsid w:val="00D32B82"/>
    <w:rsid w:val="00D54814"/>
    <w:rsid w:val="00D71305"/>
    <w:rsid w:val="00D86318"/>
    <w:rsid w:val="00DA0FF7"/>
    <w:rsid w:val="00DD168A"/>
    <w:rsid w:val="00E05852"/>
    <w:rsid w:val="00E242F8"/>
    <w:rsid w:val="00E315D7"/>
    <w:rsid w:val="00E4785E"/>
    <w:rsid w:val="00E51175"/>
    <w:rsid w:val="00E6787B"/>
    <w:rsid w:val="00E77D97"/>
    <w:rsid w:val="00E90E6D"/>
    <w:rsid w:val="00EA6733"/>
    <w:rsid w:val="00EB10E2"/>
    <w:rsid w:val="00EB4E2F"/>
    <w:rsid w:val="00EC3CCF"/>
    <w:rsid w:val="00F13C9B"/>
    <w:rsid w:val="00F31B0F"/>
    <w:rsid w:val="00F32597"/>
    <w:rsid w:val="00F44E44"/>
    <w:rsid w:val="00F57D2E"/>
    <w:rsid w:val="00F6678E"/>
    <w:rsid w:val="00F80084"/>
    <w:rsid w:val="00F93B2D"/>
    <w:rsid w:val="00F96E61"/>
    <w:rsid w:val="00FA1D3F"/>
    <w:rsid w:val="00FB2CCF"/>
    <w:rsid w:val="00FD510F"/>
    <w:rsid w:val="00FD5C61"/>
    <w:rsid w:val="00FD7355"/>
    <w:rsid w:val="00FE05FA"/>
    <w:rsid w:val="00FE58F6"/>
    <w:rsid w:val="00FE6EA1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119AA"/>
  <w15:docId w15:val="{4F77907F-0F69-48D9-AB88-1022323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8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4B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B4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77278A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92A24"/>
    <w:rPr>
      <w:color w:val="0563C1" w:themeColor="hyperlink"/>
      <w:u w:val="single"/>
    </w:rPr>
  </w:style>
  <w:style w:type="paragraph" w:customStyle="1" w:styleId="CM6">
    <w:name w:val="CM6"/>
    <w:basedOn w:val="Default"/>
    <w:next w:val="Default"/>
    <w:uiPriority w:val="99"/>
    <w:rsid w:val="002E07B0"/>
    <w:pPr>
      <w:spacing w:line="28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BE7"/>
  </w:style>
  <w:style w:type="paragraph" w:styleId="Pidipagina">
    <w:name w:val="footer"/>
    <w:basedOn w:val="Normale"/>
    <w:link w:val="Pidipagina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4B7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sociale@postacert.invita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nomiasociale@postacert.invital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DD0C-3A7C-43F7-A09E-DF637845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Di Giacomo</dc:creator>
  <cp:lastModifiedBy>rosario torrisi</cp:lastModifiedBy>
  <cp:revision>3</cp:revision>
  <cp:lastPrinted>2017-10-02T12:32:00Z</cp:lastPrinted>
  <dcterms:created xsi:type="dcterms:W3CDTF">2025-02-28T08:09:00Z</dcterms:created>
  <dcterms:modified xsi:type="dcterms:W3CDTF">2025-03-10T12:26:00Z</dcterms:modified>
</cp:coreProperties>
</file>