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C2576" w14:textId="5B82A84F" w:rsidR="00CC378E" w:rsidRDefault="00CC378E" w:rsidP="00CC378E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592219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0198630A" wp14:editId="70327A17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60DDD" w14:textId="77777777" w:rsidR="00CC378E" w:rsidRPr="008719E6" w:rsidRDefault="00CC378E" w:rsidP="00CC378E">
      <w:pPr>
        <w:tabs>
          <w:tab w:val="left" w:pos="4198"/>
          <w:tab w:val="center" w:pos="4820"/>
        </w:tabs>
        <w:ind w:right="-1"/>
        <w:jc w:val="center"/>
        <w:rPr>
          <w:color w:val="8080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</w:rPr>
        <w:t xml:space="preserve"> </w:t>
      </w:r>
    </w:p>
    <w:p w14:paraId="36DEAF1A" w14:textId="77777777" w:rsidR="00CC378E" w:rsidRPr="00CB5B88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gli incentivi alle imprese</w:t>
      </w:r>
    </w:p>
    <w:p w14:paraId="17F04DCB" w14:textId="77777777" w:rsidR="00CC378E" w:rsidRPr="00CB5B88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le tecnologie delle comunicazioni</w:t>
      </w:r>
    </w:p>
    <w:p w14:paraId="78E513F3" w14:textId="77777777" w:rsidR="00CC378E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e la sicurezza informatica</w:t>
      </w:r>
    </w:p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71CD757F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C378E">
        <w:rPr>
          <w:sz w:val="16"/>
          <w:szCs w:val="16"/>
        </w:rPr>
        <w:t xml:space="preserve">DELLE IMPRESE E DEL MADE IN ITALY </w:t>
      </w:r>
      <w:r w:rsidR="00AA3835">
        <w:rPr>
          <w:sz w:val="16"/>
          <w:szCs w:val="16"/>
        </w:rPr>
        <w:t>16 DICEMBRE</w:t>
      </w:r>
      <w:r w:rsidR="00CC378E">
        <w:rPr>
          <w:sz w:val="16"/>
          <w:szCs w:val="16"/>
        </w:rPr>
        <w:t xml:space="preserve"> 2022 N. </w:t>
      </w:r>
      <w:r w:rsidR="00AA3835">
        <w:rPr>
          <w:sz w:val="16"/>
          <w:szCs w:val="16"/>
        </w:rPr>
        <w:t>186485</w:t>
      </w:r>
    </w:p>
    <w:p w14:paraId="6729870C" w14:textId="6DEA666F" w:rsidR="006E5053" w:rsidRPr="003B7AA6" w:rsidRDefault="00CC378E" w:rsidP="00E36F09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cs="Nyala"/>
          <w:b/>
          <w:sz w:val="16"/>
          <w:szCs w:val="16"/>
        </w:rPr>
      </w:pPr>
      <w:r w:rsidRPr="00FB473A">
        <w:rPr>
          <w:rFonts w:ascii="Times New Roman" w:hAnsi="Times New Roman"/>
          <w:b/>
          <w:sz w:val="18"/>
          <w:szCs w:val="18"/>
        </w:rPr>
        <w:t>BAN</w:t>
      </w:r>
      <w:bookmarkStart w:id="0" w:name="_GoBack"/>
      <w:bookmarkEnd w:id="0"/>
      <w:r w:rsidRPr="00FB473A">
        <w:rPr>
          <w:rFonts w:ascii="Times New Roman" w:hAnsi="Times New Roman"/>
          <w:b/>
          <w:sz w:val="18"/>
          <w:szCs w:val="18"/>
        </w:rPr>
        <w:t>DO</w:t>
      </w:r>
      <w:r>
        <w:rPr>
          <w:rFonts w:cs="Nyala"/>
          <w:b/>
          <w:sz w:val="16"/>
          <w:szCs w:val="16"/>
        </w:rPr>
        <w:t xml:space="preserve"> </w:t>
      </w:r>
      <w:r w:rsidR="00FB473A">
        <w:rPr>
          <w:rFonts w:ascii="Times New Roman" w:hAnsi="Times New Roman"/>
          <w:b/>
          <w:sz w:val="18"/>
          <w:szCs w:val="18"/>
        </w:rPr>
        <w:t>EUROHPC JU 2021 - COE-01</w:t>
      </w:r>
    </w:p>
    <w:p w14:paraId="3F2ED7F0" w14:textId="77777777" w:rsidR="00801EC7" w:rsidRPr="006E5053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3B6013AF" w14:textId="77777777" w:rsidR="00B41BBB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  <w:p w14:paraId="54F835F0" w14:textId="3B91AECC" w:rsidR="00CC378E" w:rsidRPr="0085182C" w:rsidRDefault="00CC378E" w:rsidP="00CC378E">
            <w:pPr>
              <w:suppressAutoHyphens w:val="0"/>
              <w:spacing w:before="24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…………………………………………………………………..</w:t>
            </w: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98E90" w14:textId="77777777" w:rsidR="0009553B" w:rsidRDefault="0009553B" w:rsidP="00B41BBB">
      <w:r>
        <w:separator/>
      </w:r>
    </w:p>
  </w:endnote>
  <w:endnote w:type="continuationSeparator" w:id="0">
    <w:p w14:paraId="4F05F5B2" w14:textId="77777777" w:rsidR="0009553B" w:rsidRDefault="0009553B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5EB51F78" w:rsidR="00AA3835" w:rsidRPr="00720630" w:rsidRDefault="00AA3835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FB473A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AA3835" w:rsidRDefault="00AA38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79E3C5AB" w:rsidR="00AA3835" w:rsidRPr="00930C1B" w:rsidRDefault="00AA3835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FB473A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AA3835" w:rsidRDefault="00AA38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5F849" w14:textId="77777777" w:rsidR="0009553B" w:rsidRDefault="0009553B" w:rsidP="00B41BBB">
      <w:r>
        <w:separator/>
      </w:r>
    </w:p>
  </w:footnote>
  <w:footnote w:type="continuationSeparator" w:id="0">
    <w:p w14:paraId="38A497F5" w14:textId="77777777" w:rsidR="0009553B" w:rsidRDefault="0009553B" w:rsidP="00B41BBB">
      <w:r>
        <w:continuationSeparator/>
      </w:r>
    </w:p>
  </w:footnote>
  <w:footnote w:id="1">
    <w:p w14:paraId="7478E6EC" w14:textId="77777777" w:rsidR="00AA3835" w:rsidRPr="00A51E73" w:rsidRDefault="00AA3835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capofila.</w:t>
      </w:r>
    </w:p>
  </w:footnote>
  <w:footnote w:id="2">
    <w:p w14:paraId="5D3FF201" w14:textId="0A240B0A" w:rsidR="00AA3835" w:rsidRPr="00A51E73" w:rsidRDefault="00AA3835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soggetto, “Imprese”, “Università”, “EPR”, facendo riferimento Decreto interministeriale n. 116 del 24 gennaio 2018, come indicato nell’allegato n. </w:t>
      </w:r>
      <w:r>
        <w:rPr>
          <w:rFonts w:ascii="Times New Roman" w:hAnsi="Times New Roman" w:cs="Times New Roman"/>
          <w:sz w:val="18"/>
        </w:rPr>
        <w:t>11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AA3835" w:rsidRPr="000B645D" w:rsidRDefault="00AA3835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AA3835" w:rsidRPr="00720630" w:rsidRDefault="00AA3835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AA3835" w:rsidRDefault="00AA3835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ECF12" w14:textId="4D46127A" w:rsidR="00AA3835" w:rsidRPr="00C656AF" w:rsidRDefault="00AA3835" w:rsidP="00CC378E">
    <w:pPr>
      <w:jc w:val="right"/>
    </w:pPr>
    <w:r>
      <w:rPr>
        <w:b/>
        <w:i/>
        <w:smallCaps/>
        <w:noProof/>
        <w:lang w:eastAsia="it-IT"/>
      </w:rPr>
      <w:drawing>
        <wp:anchor distT="0" distB="0" distL="0" distR="0" simplePos="0" relativeHeight="251659264" behindDoc="1" locked="0" layoutInCell="1" allowOverlap="1" wp14:anchorId="20796E72" wp14:editId="236E6E53">
          <wp:simplePos x="0" y="0"/>
          <wp:positionH relativeFrom="page">
            <wp:posOffset>793115</wp:posOffset>
          </wp:positionH>
          <wp:positionV relativeFrom="page">
            <wp:posOffset>270510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56AF">
      <w:rPr>
        <w:b/>
        <w:i/>
        <w:smallCaps/>
      </w:rPr>
      <w:t xml:space="preserve">Allegato n. </w:t>
    </w:r>
    <w:r>
      <w:rPr>
        <w:b/>
        <w:i/>
        <w:smallCaps/>
      </w:rPr>
      <w:t>20</w:t>
    </w:r>
  </w:p>
  <w:p w14:paraId="42D7F4C0" w14:textId="1ACC08C7" w:rsidR="00AA3835" w:rsidRPr="00CC378E" w:rsidRDefault="00AA3835" w:rsidP="00CC378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2273"/>
    <w:rsid w:val="000322B0"/>
    <w:rsid w:val="000736CE"/>
    <w:rsid w:val="0009553B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576C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B76D2"/>
    <w:rsid w:val="006E37A6"/>
    <w:rsid w:val="006E5053"/>
    <w:rsid w:val="00711621"/>
    <w:rsid w:val="00720630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85F22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A3835"/>
    <w:rsid w:val="00AC2123"/>
    <w:rsid w:val="00AD0563"/>
    <w:rsid w:val="00AE6310"/>
    <w:rsid w:val="00B20092"/>
    <w:rsid w:val="00B20466"/>
    <w:rsid w:val="00B41BBB"/>
    <w:rsid w:val="00B47EE0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C378E"/>
    <w:rsid w:val="00CD0647"/>
    <w:rsid w:val="00CD245C"/>
    <w:rsid w:val="00CD5E54"/>
    <w:rsid w:val="00CF70CF"/>
    <w:rsid w:val="00D0620D"/>
    <w:rsid w:val="00D41F07"/>
    <w:rsid w:val="00D5423D"/>
    <w:rsid w:val="00D824A0"/>
    <w:rsid w:val="00D949A1"/>
    <w:rsid w:val="00DA5C1A"/>
    <w:rsid w:val="00DB1B7B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  <w:rsid w:val="00FB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198F1-2DCC-4E32-9290-A802AEEF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24</cp:revision>
  <dcterms:created xsi:type="dcterms:W3CDTF">2018-07-26T12:45:00Z</dcterms:created>
  <dcterms:modified xsi:type="dcterms:W3CDTF">2023-12-22T10:13:00Z</dcterms:modified>
</cp:coreProperties>
</file>