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CD14" w14:textId="32348815" w:rsidR="001E56A3" w:rsidRPr="00F54721" w:rsidRDefault="00795C50" w:rsidP="0080702B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F54721">
        <w:rPr>
          <w:rFonts w:ascii="Times New Roman" w:hAnsi="Times New Roman" w:cs="Times New Roman"/>
          <w:b/>
          <w:i/>
          <w:sz w:val="20"/>
          <w:szCs w:val="20"/>
        </w:rPr>
        <w:t>A</w:t>
      </w:r>
      <w:r w:rsidR="00F3239B" w:rsidRPr="00F54721">
        <w:rPr>
          <w:rFonts w:ascii="Times New Roman" w:hAnsi="Times New Roman" w:cs="Times New Roman"/>
          <w:b/>
          <w:i/>
          <w:sz w:val="20"/>
          <w:szCs w:val="20"/>
        </w:rPr>
        <w:t>llegato</w:t>
      </w:r>
      <w:r w:rsidRPr="00F54721">
        <w:rPr>
          <w:rFonts w:ascii="Times New Roman" w:hAnsi="Times New Roman" w:cs="Times New Roman"/>
          <w:b/>
          <w:i/>
          <w:sz w:val="20"/>
          <w:szCs w:val="20"/>
        </w:rPr>
        <w:t xml:space="preserve"> n.</w:t>
      </w:r>
      <w:r w:rsidR="00B34EF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B6497F">
        <w:rPr>
          <w:rFonts w:ascii="Times New Roman" w:hAnsi="Times New Roman" w:cs="Times New Roman"/>
          <w:b/>
          <w:i/>
          <w:sz w:val="20"/>
          <w:szCs w:val="20"/>
        </w:rPr>
        <w:t>3</w:t>
      </w:r>
    </w:p>
    <w:p w14:paraId="16ED3EB3" w14:textId="77777777" w:rsidR="00FE05FA" w:rsidRDefault="00FE05FA">
      <w:pPr>
        <w:rPr>
          <w:rFonts w:ascii="Times New Roman" w:hAnsi="Times New Roman" w:cs="Times New Roman"/>
          <w:sz w:val="24"/>
          <w:szCs w:val="24"/>
        </w:rPr>
      </w:pPr>
    </w:p>
    <w:p w14:paraId="268B28FA" w14:textId="77777777" w:rsidR="00FE05FA" w:rsidRPr="0087362E" w:rsidRDefault="00FE05FA" w:rsidP="003B4BD3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62E">
        <w:rPr>
          <w:rFonts w:ascii="Times New Roman" w:hAnsi="Times New Roman" w:cs="Times New Roman"/>
          <w:b/>
          <w:sz w:val="24"/>
          <w:szCs w:val="24"/>
        </w:rPr>
        <w:t>E</w:t>
      </w:r>
      <w:r w:rsidR="00D0689C" w:rsidRPr="0087362E">
        <w:rPr>
          <w:rFonts w:ascii="Times New Roman" w:hAnsi="Times New Roman" w:cs="Times New Roman"/>
          <w:b/>
          <w:sz w:val="24"/>
          <w:szCs w:val="24"/>
        </w:rPr>
        <w:t>lenco degli oneri informativi previsti</w:t>
      </w:r>
    </w:p>
    <w:p w14:paraId="4B00C99C" w14:textId="17388C2A" w:rsidR="00274182" w:rsidRPr="00D0689C" w:rsidRDefault="00D0689C" w:rsidP="00B6497F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62E">
        <w:rPr>
          <w:rFonts w:ascii="Times New Roman" w:hAnsi="Times New Roman" w:cs="Times New Roman"/>
          <w:b/>
          <w:sz w:val="24"/>
          <w:szCs w:val="24"/>
        </w:rPr>
        <w:t xml:space="preserve">dal decreto ministeriale </w:t>
      </w:r>
      <w:r w:rsidR="00B6497F">
        <w:rPr>
          <w:rFonts w:ascii="Times New Roman" w:hAnsi="Times New Roman" w:cs="Times New Roman"/>
          <w:b/>
          <w:sz w:val="24"/>
          <w:szCs w:val="24"/>
        </w:rPr>
        <w:t>31 marzo 2022</w:t>
      </w:r>
    </w:p>
    <w:p w14:paraId="78434F2B" w14:textId="77777777" w:rsidR="003B4BD3" w:rsidRDefault="003B4BD3" w:rsidP="003B4B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411B3B" w14:textId="77777777" w:rsidR="003B4BD3" w:rsidRDefault="003B4BD3" w:rsidP="003B4B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BE94F3" w14:textId="77777777" w:rsidR="003B4BD3" w:rsidRDefault="003B4BD3" w:rsidP="003B4BD3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ONERI INTRODOTTI </w:t>
      </w:r>
      <w:r w:rsidRPr="00EA5B3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EA5B37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EA5B3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67652B68" w14:textId="77777777" w:rsidR="00F3239B" w:rsidRDefault="00F3239B" w:rsidP="003B4BD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982"/>
        <w:gridCol w:w="3263"/>
        <w:gridCol w:w="986"/>
      </w:tblGrid>
      <w:tr w:rsidR="00053B6C" w:rsidRPr="0087362E" w14:paraId="2314E4EF" w14:textId="77777777" w:rsidTr="009F1B9F">
        <w:trPr>
          <w:trHeight w:val="454"/>
        </w:trPr>
        <w:tc>
          <w:tcPr>
            <w:tcW w:w="9628" w:type="dxa"/>
            <w:gridSpan w:val="4"/>
            <w:vAlign w:val="center"/>
          </w:tcPr>
          <w:p w14:paraId="2F3F1BA9" w14:textId="113DC783" w:rsidR="00053B6C" w:rsidRPr="0087362E" w:rsidRDefault="00316419" w:rsidP="009F1B9F">
            <w:pPr>
              <w:pStyle w:val="Paragrafoelenco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Domanda di </w:t>
            </w:r>
            <w:r w:rsidR="001A69FF">
              <w:rPr>
                <w:rFonts w:ascii="Times New Roman" w:hAnsi="Times New Roman" w:cs="Times New Roman"/>
                <w:b/>
                <w:sz w:val="24"/>
                <w:szCs w:val="24"/>
              </w:rPr>
              <w:t>concessione</w:t>
            </w:r>
            <w:r w:rsidR="008B6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 erogazione</w:t>
            </w:r>
          </w:p>
        </w:tc>
      </w:tr>
      <w:tr w:rsidR="00CB79EB" w:rsidRPr="008C6290" w14:paraId="1E6399DD" w14:textId="77777777" w:rsidTr="009F1B9F">
        <w:trPr>
          <w:trHeight w:val="340"/>
        </w:trPr>
        <w:tc>
          <w:tcPr>
            <w:tcW w:w="3397" w:type="dxa"/>
            <w:vAlign w:val="center"/>
          </w:tcPr>
          <w:p w14:paraId="739F63B0" w14:textId="77777777" w:rsidR="00CB79EB" w:rsidRPr="0087362E" w:rsidRDefault="00CB79EB" w:rsidP="009F1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2E">
              <w:rPr>
                <w:rFonts w:ascii="Times New Roman" w:hAnsi="Times New Roman" w:cs="Times New Roman"/>
                <w:sz w:val="24"/>
                <w:szCs w:val="24"/>
              </w:rPr>
              <w:t>Riferimento normativo interno</w:t>
            </w:r>
          </w:p>
        </w:tc>
        <w:tc>
          <w:tcPr>
            <w:tcW w:w="6231" w:type="dxa"/>
            <w:gridSpan w:val="3"/>
            <w:vAlign w:val="center"/>
          </w:tcPr>
          <w:p w14:paraId="44C03FFD" w14:textId="72C0DCC2" w:rsidR="00CB79EB" w:rsidRPr="008C6290" w:rsidRDefault="00556383" w:rsidP="005A7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DE1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6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DE1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B649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585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/03/2022</w:t>
            </w:r>
            <w:r w:rsidR="00B649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art.9</w:t>
            </w:r>
          </w:p>
        </w:tc>
      </w:tr>
      <w:tr w:rsidR="00053B6C" w:rsidRPr="0087362E" w14:paraId="0E23CABE" w14:textId="77777777" w:rsidTr="009F1B9F">
        <w:trPr>
          <w:trHeight w:val="340"/>
        </w:trPr>
        <w:tc>
          <w:tcPr>
            <w:tcW w:w="3397" w:type="dxa"/>
            <w:vAlign w:val="center"/>
          </w:tcPr>
          <w:p w14:paraId="6E127BAA" w14:textId="77777777" w:rsidR="00053B6C" w:rsidRPr="0087362E" w:rsidRDefault="00053B6C" w:rsidP="009F1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2E">
              <w:rPr>
                <w:rFonts w:ascii="Times New Roman" w:hAnsi="Times New Roman" w:cs="Times New Roman"/>
                <w:sz w:val="24"/>
                <w:szCs w:val="24"/>
              </w:rPr>
              <w:t>Comunicazione o dichiarazione</w:t>
            </w:r>
          </w:p>
        </w:tc>
        <w:tc>
          <w:tcPr>
            <w:tcW w:w="1982" w:type="dxa"/>
            <w:vAlign w:val="center"/>
          </w:tcPr>
          <w:p w14:paraId="561F146E" w14:textId="77777777" w:rsidR="00053B6C" w:rsidRPr="0087362E" w:rsidRDefault="00053B6C" w:rsidP="009F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2E">
              <w:rPr>
                <w:rFonts w:ascii="Times New Roman" w:hAnsi="Times New Roman" w:cs="Times New Roman"/>
                <w:sz w:val="24"/>
                <w:szCs w:val="24"/>
              </w:rPr>
              <w:t>Domanda</w:t>
            </w:r>
          </w:p>
        </w:tc>
        <w:tc>
          <w:tcPr>
            <w:tcW w:w="3263" w:type="dxa"/>
            <w:vAlign w:val="center"/>
          </w:tcPr>
          <w:p w14:paraId="015F9A8E" w14:textId="77777777" w:rsidR="00053B6C" w:rsidRPr="0087362E" w:rsidRDefault="00053B6C" w:rsidP="009F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2E">
              <w:rPr>
                <w:rFonts w:ascii="Times New Roman" w:hAnsi="Times New Roman" w:cs="Times New Roman"/>
                <w:sz w:val="24"/>
                <w:szCs w:val="24"/>
              </w:rPr>
              <w:t>Documentazione da conservare</w:t>
            </w:r>
          </w:p>
        </w:tc>
        <w:tc>
          <w:tcPr>
            <w:tcW w:w="986" w:type="dxa"/>
            <w:vAlign w:val="center"/>
          </w:tcPr>
          <w:p w14:paraId="4BB8DDDA" w14:textId="77777777" w:rsidR="00053B6C" w:rsidRPr="0087362E" w:rsidRDefault="00053B6C" w:rsidP="009F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2E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</w:tr>
    </w:tbl>
    <w:p w14:paraId="0E259219" w14:textId="0945BCBA" w:rsidR="00053B6C" w:rsidRPr="00CB79EB" w:rsidRDefault="00C556AC" w:rsidP="003B4BD3">
      <w:pPr>
        <w:jc w:val="both"/>
        <w:rPr>
          <w:rFonts w:ascii="Times New Roman" w:hAnsi="Times New Roman" w:cs="Times New Roman"/>
          <w:sz w:val="16"/>
          <w:szCs w:val="24"/>
        </w:rPr>
      </w:pPr>
      <w:r w:rsidRPr="008B63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8C510B" wp14:editId="5365D169">
                <wp:simplePos x="0" y="0"/>
                <wp:positionH relativeFrom="margin">
                  <wp:align>left</wp:align>
                </wp:positionH>
                <wp:positionV relativeFrom="paragraph">
                  <wp:posOffset>743585</wp:posOffset>
                </wp:positionV>
                <wp:extent cx="6106795" cy="552450"/>
                <wp:effectExtent l="0" t="0" r="2730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79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78BC1" w14:textId="4F63341C" w:rsidR="008B63DB" w:rsidRPr="008B63DB" w:rsidRDefault="008B63D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63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 domande devono essere presentate esclusivamente e, a pena di improcedibilità, tramite l’indirizzo PEC</w:t>
                            </w:r>
                            <w:r w:rsidRPr="008B63DB">
                              <w:rPr>
                                <w:rFonts w:ascii="Titillium Web" w:hAnsi="Titillium Web"/>
                                <w:color w:val="333333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hyperlink r:id="rId11" w:history="1">
                              <w:r w:rsidRPr="008B63DB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color w:val="004080"/>
                                  <w:spacing w:val="3"/>
                                  <w:sz w:val="24"/>
                                  <w:szCs w:val="24"/>
                                  <w:shd w:val="clear" w:color="auto" w:fill="FFFFFF"/>
                                </w:rPr>
                                <w:t>segreteriainnovazione@postacert.invitalia.it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C510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58.55pt;width:480.85pt;height:4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" strokeweight=".5pt">
                <v:textbox>
                  <w:txbxContent>
                    <w:p w14:paraId="38178BC1" w14:textId="4F63341C" w:rsidR="008B63DB" w:rsidRPr="008B63DB" w:rsidRDefault="008B63D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63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 domande devono essere presentate esclusivamente e, a pena di improcedibilità, tramite l’indirizzo PEC</w:t>
                      </w:r>
                      <w:r w:rsidRPr="008B63DB">
                        <w:rPr>
                          <w:rFonts w:ascii="Titillium Web" w:hAnsi="Titillium Web"/>
                          <w:color w:val="333333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hyperlink r:id="rId12" w:history="1">
                        <w:r w:rsidRPr="008B63DB">
                          <w:rPr>
                            <w:rStyle w:val="Collegamentoipertestuale"/>
                            <w:rFonts w:ascii="Times New Roman" w:hAnsi="Times New Roman" w:cs="Times New Roman"/>
                            <w:color w:val="004080"/>
                            <w:spacing w:val="3"/>
                            <w:sz w:val="24"/>
                            <w:szCs w:val="24"/>
                            <w:shd w:val="clear" w:color="auto" w:fill="FFFFFF"/>
                          </w:rPr>
                          <w:t>segreteriainnovazione@postacert.invitalia.it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6488">
        <w:rPr>
          <w:rFonts w:ascii="Times New Roman" w:hAnsi="Times New Roman" w:cs="Times New Roman"/>
          <w:sz w:val="16"/>
          <w:szCs w:val="24"/>
        </w:rPr>
        <w:t xml:space="preserve">  </w:t>
      </w:r>
    </w:p>
    <w:tbl>
      <w:tblPr>
        <w:tblStyle w:val="Grigliatabella"/>
        <w:tblW w:w="0" w:type="auto"/>
        <w:tblInd w:w="1515" w:type="dxa"/>
        <w:tblLook w:val="04A0" w:firstRow="1" w:lastRow="0" w:firstColumn="1" w:lastColumn="0" w:noHBand="0" w:noVBand="1"/>
      </w:tblPr>
      <w:tblGrid>
        <w:gridCol w:w="335"/>
        <w:gridCol w:w="1528"/>
        <w:gridCol w:w="853"/>
        <w:gridCol w:w="391"/>
        <w:gridCol w:w="2447"/>
        <w:gridCol w:w="335"/>
        <w:gridCol w:w="284"/>
        <w:gridCol w:w="284"/>
        <w:gridCol w:w="284"/>
        <w:gridCol w:w="284"/>
        <w:gridCol w:w="284"/>
        <w:gridCol w:w="227"/>
        <w:gridCol w:w="335"/>
      </w:tblGrid>
      <w:tr w:rsidR="000465B8" w14:paraId="3EAD44E8" w14:textId="77777777" w:rsidTr="00C556AC">
        <w:trPr>
          <w:trHeight w:val="294"/>
        </w:trPr>
        <w:tc>
          <w:tcPr>
            <w:tcW w:w="335" w:type="dxa"/>
            <w:tcBorders>
              <w:bottom w:val="single" w:sz="4" w:space="0" w:color="auto"/>
            </w:tcBorders>
          </w:tcPr>
          <w:p w14:paraId="52628FF7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bottom w:val="nil"/>
              <w:right w:val="nil"/>
            </w:tcBorders>
          </w:tcPr>
          <w:p w14:paraId="2A39CA21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14:paraId="060C0DD6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177B86EA" w14:textId="364BCF2D" w:rsidR="00053B6C" w:rsidRDefault="00A546DC" w:rsidP="009F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47" w:type="dxa"/>
            <w:tcBorders>
              <w:top w:val="nil"/>
              <w:bottom w:val="nil"/>
              <w:right w:val="single" w:sz="4" w:space="0" w:color="auto"/>
            </w:tcBorders>
          </w:tcPr>
          <w:p w14:paraId="78F36D03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left w:val="single" w:sz="4" w:space="0" w:color="auto"/>
              <w:bottom w:val="single" w:sz="4" w:space="0" w:color="auto"/>
            </w:tcBorders>
          </w:tcPr>
          <w:p w14:paraId="2DA9FA29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CEECA4A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D35918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0DA9E4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3B3DD5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C00274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14:paraId="612AC919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14:paraId="41719D53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639" w14:paraId="5B131802" w14:textId="77777777" w:rsidTr="00C556AC">
        <w:trPr>
          <w:trHeight w:val="284"/>
        </w:trPr>
        <w:tc>
          <w:tcPr>
            <w:tcW w:w="335" w:type="dxa"/>
            <w:tcBorders>
              <w:left w:val="nil"/>
              <w:bottom w:val="nil"/>
              <w:right w:val="nil"/>
            </w:tcBorders>
          </w:tcPr>
          <w:p w14:paraId="18394443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14:paraId="67FC78DB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5BB56471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left w:val="nil"/>
              <w:bottom w:val="nil"/>
              <w:right w:val="nil"/>
            </w:tcBorders>
          </w:tcPr>
          <w:p w14:paraId="58DB18B1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684F2FBD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left w:val="nil"/>
              <w:bottom w:val="nil"/>
              <w:right w:val="nil"/>
            </w:tcBorders>
          </w:tcPr>
          <w:p w14:paraId="40E76603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4160B4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27842D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068153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9C11DD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66146A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32A0B24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left w:val="nil"/>
              <w:bottom w:val="nil"/>
              <w:right w:val="nil"/>
            </w:tcBorders>
          </w:tcPr>
          <w:p w14:paraId="7EFA1561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3BA632" w14:textId="21620F70" w:rsidR="00FE6EA1" w:rsidRDefault="00FE6EA1" w:rsidP="00FE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F6FE4C" w14:textId="238695CF" w:rsidR="00C556AC" w:rsidRDefault="00C556AC" w:rsidP="00FE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2DE4C3" w14:textId="77777777" w:rsidR="00C556AC" w:rsidRDefault="00C556AC" w:rsidP="00FE6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982"/>
        <w:gridCol w:w="3263"/>
        <w:gridCol w:w="986"/>
      </w:tblGrid>
      <w:tr w:rsidR="006B5A96" w14:paraId="0BA937EE" w14:textId="77777777" w:rsidTr="00F766B7">
        <w:trPr>
          <w:trHeight w:val="454"/>
        </w:trPr>
        <w:tc>
          <w:tcPr>
            <w:tcW w:w="9628" w:type="dxa"/>
            <w:gridSpan w:val="4"/>
            <w:vAlign w:val="center"/>
          </w:tcPr>
          <w:p w14:paraId="79E97137" w14:textId="024B463F" w:rsidR="006B5A96" w:rsidRPr="00CB6EA2" w:rsidRDefault="00182C0E" w:rsidP="00F766B7">
            <w:pPr>
              <w:pStyle w:val="Paragrafoelenco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Tracciabilità e riconducibilità dei pagamenti ai titoli di spesa a cui essi sono riferiti</w:t>
            </w:r>
          </w:p>
        </w:tc>
      </w:tr>
      <w:tr w:rsidR="006B5A96" w:rsidRPr="00D72828" w14:paraId="0BE5BB58" w14:textId="77777777" w:rsidTr="00F766B7">
        <w:trPr>
          <w:trHeight w:val="340"/>
        </w:trPr>
        <w:tc>
          <w:tcPr>
            <w:tcW w:w="3397" w:type="dxa"/>
          </w:tcPr>
          <w:p w14:paraId="75D35D21" w14:textId="77777777" w:rsidR="006B5A96" w:rsidRDefault="006B5A96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Riferimento normativo interno</w:t>
            </w:r>
          </w:p>
        </w:tc>
        <w:tc>
          <w:tcPr>
            <w:tcW w:w="6231" w:type="dxa"/>
            <w:gridSpan w:val="3"/>
          </w:tcPr>
          <w:p w14:paraId="48A8B99E" w14:textId="58B2F621" w:rsidR="006B5A96" w:rsidRPr="00542191" w:rsidRDefault="00B6497F" w:rsidP="00F766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6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6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31/03/2022</w:t>
            </w:r>
            <w:r w:rsidR="001C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at.7, comma 1, </w:t>
            </w:r>
            <w:proofErr w:type="spellStart"/>
            <w:r w:rsidR="001C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lettera</w:t>
            </w:r>
            <w:proofErr w:type="spellEnd"/>
            <w:r w:rsidR="001C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2DFD" w:rsidRPr="001C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e)</w:t>
            </w:r>
          </w:p>
        </w:tc>
      </w:tr>
      <w:tr w:rsidR="006B5A96" w14:paraId="20F2E29A" w14:textId="77777777" w:rsidTr="00F766B7">
        <w:trPr>
          <w:trHeight w:val="340"/>
        </w:trPr>
        <w:tc>
          <w:tcPr>
            <w:tcW w:w="3397" w:type="dxa"/>
          </w:tcPr>
          <w:p w14:paraId="0750C363" w14:textId="77777777" w:rsidR="006B5A96" w:rsidRDefault="006B5A96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Comunicazione o dichiarazione</w:t>
            </w:r>
          </w:p>
        </w:tc>
        <w:tc>
          <w:tcPr>
            <w:tcW w:w="1982" w:type="dxa"/>
          </w:tcPr>
          <w:p w14:paraId="40646B15" w14:textId="77777777" w:rsidR="006B5A96" w:rsidRDefault="006B5A96" w:rsidP="00F7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Domanda</w:t>
            </w:r>
          </w:p>
        </w:tc>
        <w:tc>
          <w:tcPr>
            <w:tcW w:w="3263" w:type="dxa"/>
          </w:tcPr>
          <w:p w14:paraId="676CCE5B" w14:textId="77777777" w:rsidR="006B5A96" w:rsidRDefault="006B5A96" w:rsidP="00F7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Documentazione da conservare</w:t>
            </w:r>
          </w:p>
        </w:tc>
        <w:tc>
          <w:tcPr>
            <w:tcW w:w="986" w:type="dxa"/>
          </w:tcPr>
          <w:p w14:paraId="54356F12" w14:textId="77777777" w:rsidR="006B5A96" w:rsidRDefault="006B5A96" w:rsidP="00F7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</w:tr>
    </w:tbl>
    <w:p w14:paraId="621B2A72" w14:textId="77777777" w:rsidR="00F00C94" w:rsidRPr="00CB79EB" w:rsidRDefault="00F00C94" w:rsidP="00F00C94">
      <w:pPr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Style w:val="Grigliatabella"/>
        <w:tblW w:w="0" w:type="auto"/>
        <w:tblInd w:w="1515" w:type="dxa"/>
        <w:tblLook w:val="04A0" w:firstRow="1" w:lastRow="0" w:firstColumn="1" w:lastColumn="0" w:noHBand="0" w:noVBand="1"/>
      </w:tblPr>
      <w:tblGrid>
        <w:gridCol w:w="334"/>
        <w:gridCol w:w="1523"/>
        <w:gridCol w:w="850"/>
        <w:gridCol w:w="336"/>
        <w:gridCol w:w="2438"/>
        <w:gridCol w:w="334"/>
        <w:gridCol w:w="283"/>
        <w:gridCol w:w="283"/>
        <w:gridCol w:w="283"/>
        <w:gridCol w:w="283"/>
        <w:gridCol w:w="283"/>
        <w:gridCol w:w="227"/>
        <w:gridCol w:w="390"/>
      </w:tblGrid>
      <w:tr w:rsidR="00F00C94" w14:paraId="544A7C3E" w14:textId="77777777" w:rsidTr="008B63DB">
        <w:tc>
          <w:tcPr>
            <w:tcW w:w="334" w:type="dxa"/>
            <w:tcBorders>
              <w:bottom w:val="single" w:sz="4" w:space="0" w:color="auto"/>
            </w:tcBorders>
          </w:tcPr>
          <w:p w14:paraId="4738458F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14:paraId="54D1593D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7E594E46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431CE0D2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bottom w:val="nil"/>
              <w:right w:val="single" w:sz="4" w:space="0" w:color="auto"/>
            </w:tcBorders>
          </w:tcPr>
          <w:p w14:paraId="45E9A8D6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</w:tcPr>
          <w:p w14:paraId="2FFEFDB3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4577B57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23A51B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81B0E2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6BB129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782A78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14:paraId="3201F664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10562808" w14:textId="00A1D603" w:rsidR="00F00C94" w:rsidRDefault="007764D6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00C94" w14:paraId="44F86CDF" w14:textId="77777777" w:rsidTr="008B63DB"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488D3F59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DC41797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6C9E907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14:paraId="5AFD7E0B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9D9574B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31F6B648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BBC06C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D1C807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F37163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51A952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D99E22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7945531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left w:val="nil"/>
              <w:bottom w:val="nil"/>
              <w:right w:val="nil"/>
            </w:tcBorders>
          </w:tcPr>
          <w:p w14:paraId="109526A6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94B357" w14:textId="041F7893" w:rsidR="00B768F4" w:rsidRDefault="00B768F4" w:rsidP="009D6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3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C7D2E6" wp14:editId="441FFC13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6106795" cy="514350"/>
                <wp:effectExtent l="0" t="0" r="27305" b="1905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79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CCAC1" w14:textId="40EC29E7" w:rsidR="00B768F4" w:rsidRPr="008B63DB" w:rsidRDefault="00B768F4" w:rsidP="00B768F4">
                            <w:pPr>
                              <w:pStyle w:val="Default"/>
                            </w:pPr>
                            <w:r w:rsidRPr="00B768F4">
                              <w:rPr>
                                <w:sz w:val="23"/>
                                <w:szCs w:val="23"/>
                              </w:rPr>
                              <w:t xml:space="preserve">Ai fini dell’ammissibilità, le spese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devono essere </w:t>
                            </w:r>
                            <w:r w:rsidRPr="00B768F4">
                              <w:rPr>
                                <w:sz w:val="23"/>
                                <w:szCs w:val="23"/>
                              </w:rPr>
                              <w:t>effettuate attraverso modalità che consentano la loro piena tracciabilità e la loro riconducibilità ai titoli di spesa a cui si riferiscono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7D2E6" id="_x0000_s1027" type="#_x0000_t202" style="position:absolute;left:0;text-align:left;margin-left:0;margin-top:18.6pt;width:480.85pt;height:40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" strokeweight=".5pt">
                <v:textbox>
                  <w:txbxContent>
                    <w:p w14:paraId="597CCAC1" w14:textId="40EC29E7" w:rsidR="00B768F4" w:rsidRPr="008B63DB" w:rsidRDefault="00B768F4" w:rsidP="00B768F4">
                      <w:pPr>
                        <w:pStyle w:val="Default"/>
                      </w:pPr>
                      <w:r w:rsidRPr="00B768F4">
                        <w:rPr>
                          <w:sz w:val="23"/>
                          <w:szCs w:val="23"/>
                        </w:rPr>
                        <w:t xml:space="preserve">Ai fini dell’ammissibilità, le spese </w:t>
                      </w:r>
                      <w:r>
                        <w:rPr>
                          <w:sz w:val="23"/>
                          <w:szCs w:val="23"/>
                        </w:rPr>
                        <w:t xml:space="preserve">devono essere </w:t>
                      </w:r>
                      <w:r w:rsidRPr="00B768F4">
                        <w:rPr>
                          <w:sz w:val="23"/>
                          <w:szCs w:val="23"/>
                        </w:rPr>
                        <w:t>effettuate attraverso modalità che consentano la loro piena tracciabilità e la loro riconducibilità ai titoli di spesa a cui si riferiscono</w:t>
                      </w:r>
                      <w:r>
                        <w:rPr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0EF1EF" w14:textId="04641E57" w:rsidR="00C556AC" w:rsidRDefault="00C556AC" w:rsidP="009D6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ECB225" w14:textId="6F8BFF02" w:rsidR="00C556AC" w:rsidRDefault="00C556AC" w:rsidP="009D6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C2E3A4" w14:textId="17A3FB59" w:rsidR="00C556AC" w:rsidRDefault="00C556AC" w:rsidP="009D6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EE46F9" w14:textId="3825766E" w:rsidR="00C556AC" w:rsidRDefault="00C556AC" w:rsidP="009D6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3D27BD" w14:textId="152A45F8" w:rsidR="00C556AC" w:rsidRDefault="00C556AC" w:rsidP="009D6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CAF970" w14:textId="32CFF5F6" w:rsidR="00C556AC" w:rsidRDefault="00C556AC" w:rsidP="009D6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1BA1A6" w14:textId="121561DB" w:rsidR="00C556AC" w:rsidRDefault="00C556AC" w:rsidP="009D6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57CE79" w14:textId="1898CF7A" w:rsidR="00C556AC" w:rsidRDefault="00C556AC" w:rsidP="009D6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5C34CB" w14:textId="77777777" w:rsidR="00C556AC" w:rsidRDefault="00C556AC" w:rsidP="009D6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982"/>
        <w:gridCol w:w="3263"/>
        <w:gridCol w:w="986"/>
      </w:tblGrid>
      <w:tr w:rsidR="00D16C90" w14:paraId="5B802304" w14:textId="77777777" w:rsidTr="00460498">
        <w:trPr>
          <w:trHeight w:val="454"/>
        </w:trPr>
        <w:tc>
          <w:tcPr>
            <w:tcW w:w="9628" w:type="dxa"/>
            <w:gridSpan w:val="4"/>
            <w:vAlign w:val="center"/>
          </w:tcPr>
          <w:p w14:paraId="5984ECE0" w14:textId="77777777" w:rsidR="00D16C90" w:rsidRPr="00CB6EA2" w:rsidRDefault="00D16C90" w:rsidP="00460498">
            <w:pPr>
              <w:pStyle w:val="Paragrafoelenco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Conservazione dei documenti giustificativi relativi alle spese rendicontate</w:t>
            </w:r>
          </w:p>
        </w:tc>
      </w:tr>
      <w:tr w:rsidR="00D16C90" w14:paraId="6BF46C51" w14:textId="77777777" w:rsidTr="00460498">
        <w:trPr>
          <w:trHeight w:val="340"/>
        </w:trPr>
        <w:tc>
          <w:tcPr>
            <w:tcW w:w="3397" w:type="dxa"/>
          </w:tcPr>
          <w:p w14:paraId="5DCC41E5" w14:textId="77777777" w:rsidR="00D16C90" w:rsidRDefault="00D16C90" w:rsidP="0046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Riferimento normativo interno</w:t>
            </w:r>
          </w:p>
        </w:tc>
        <w:tc>
          <w:tcPr>
            <w:tcW w:w="6231" w:type="dxa"/>
            <w:gridSpan w:val="3"/>
          </w:tcPr>
          <w:p w14:paraId="0008C82F" w14:textId="3504E20C" w:rsidR="00D16C90" w:rsidRDefault="00D16C90" w:rsidP="0046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6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31/03/2022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art.11, comma </w:t>
            </w:r>
            <w:r w:rsidR="00811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16C90" w14:paraId="6D13E671" w14:textId="77777777" w:rsidTr="00460498">
        <w:trPr>
          <w:trHeight w:val="340"/>
        </w:trPr>
        <w:tc>
          <w:tcPr>
            <w:tcW w:w="3397" w:type="dxa"/>
          </w:tcPr>
          <w:p w14:paraId="1AEC56F1" w14:textId="77777777" w:rsidR="00D16C90" w:rsidRDefault="00D16C90" w:rsidP="0046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Comunicazione o dichiarazione</w:t>
            </w:r>
          </w:p>
        </w:tc>
        <w:tc>
          <w:tcPr>
            <w:tcW w:w="1982" w:type="dxa"/>
          </w:tcPr>
          <w:p w14:paraId="77D011DF" w14:textId="77777777" w:rsidR="00D16C90" w:rsidRDefault="00D16C90" w:rsidP="0046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Domanda</w:t>
            </w:r>
          </w:p>
        </w:tc>
        <w:tc>
          <w:tcPr>
            <w:tcW w:w="3263" w:type="dxa"/>
          </w:tcPr>
          <w:p w14:paraId="044A8C4E" w14:textId="77777777" w:rsidR="00D16C90" w:rsidRDefault="00D16C90" w:rsidP="0046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Documentazione da conservare</w:t>
            </w:r>
          </w:p>
        </w:tc>
        <w:tc>
          <w:tcPr>
            <w:tcW w:w="986" w:type="dxa"/>
          </w:tcPr>
          <w:p w14:paraId="3AF53C37" w14:textId="77777777" w:rsidR="00D16C90" w:rsidRDefault="00D16C90" w:rsidP="0046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</w:tr>
    </w:tbl>
    <w:p w14:paraId="2F7C5C70" w14:textId="77777777" w:rsidR="00D16C90" w:rsidRPr="00CB79EB" w:rsidRDefault="00D16C90" w:rsidP="00D16C90">
      <w:pPr>
        <w:jc w:val="both"/>
        <w:rPr>
          <w:rFonts w:ascii="Times New Roman" w:hAnsi="Times New Roman" w:cs="Times New Roman"/>
          <w:sz w:val="16"/>
          <w:szCs w:val="24"/>
        </w:rPr>
      </w:pPr>
      <w:r w:rsidRPr="0043255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D0AD43" wp14:editId="5393ABCB">
                <wp:simplePos x="0" y="0"/>
                <wp:positionH relativeFrom="margin">
                  <wp:posOffset>-27940</wp:posOffset>
                </wp:positionH>
                <wp:positionV relativeFrom="paragraph">
                  <wp:posOffset>612140</wp:posOffset>
                </wp:positionV>
                <wp:extent cx="6165850" cy="635000"/>
                <wp:effectExtent l="0" t="0" r="25400" b="1270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32E45058" w14:textId="77777777" w:rsidR="00811DD4" w:rsidRPr="00811DD4" w:rsidRDefault="00811DD4" w:rsidP="00811D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811DD4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Ai fini del controllo documentale deve essere tenuta disponibile, presso ciascuna impresa, tutta la documentazione relativa alle attività svolte per un periodo di cinque anni a partire dalla data di concessione del contributo. </w:t>
                            </w:r>
                          </w:p>
                          <w:p w14:paraId="6A8181CA" w14:textId="7F727BC8" w:rsidR="00D16C90" w:rsidRPr="00432554" w:rsidRDefault="00D16C90" w:rsidP="00D16C90">
                            <w:pP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0AD43" id="_x0000_s1028" type="#_x0000_t202" style="position:absolute;left:0;text-align:left;margin-left:-2.2pt;margin-top:48.2pt;width:485.5pt;height:5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" strokecolor="black [3213]" strokeweight=".5pt">
                <v:textbox>
                  <w:txbxContent>
                    <w:p w14:paraId="32E45058" w14:textId="77777777" w:rsidR="00811DD4" w:rsidRPr="00811DD4" w:rsidRDefault="00811DD4" w:rsidP="00811D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  <w:r w:rsidRPr="00811DD4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Ai fini del controllo documentale deve essere tenuta disponibile, presso ciascuna impresa, tutta la documentazione relativa alle attività svolte per un periodo di cinque anni a partire dalla data di concessione del contributo. </w:t>
                      </w:r>
                    </w:p>
                    <w:p w14:paraId="6A8181CA" w14:textId="7F727BC8" w:rsidR="00D16C90" w:rsidRPr="00432554" w:rsidRDefault="00D16C90" w:rsidP="00D16C90">
                      <w:pPr>
                        <w:rPr>
                          <w:rFonts w:ascii="TimesNewRomanPSMT" w:hAnsi="TimesNewRomanPSMT" w:cs="TimesNewRomanPSM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Grigliatabella"/>
        <w:tblW w:w="0" w:type="auto"/>
        <w:tblInd w:w="1515" w:type="dxa"/>
        <w:tblLook w:val="04A0" w:firstRow="1" w:lastRow="0" w:firstColumn="1" w:lastColumn="0" w:noHBand="0" w:noVBand="1"/>
      </w:tblPr>
      <w:tblGrid>
        <w:gridCol w:w="334"/>
        <w:gridCol w:w="1523"/>
        <w:gridCol w:w="850"/>
        <w:gridCol w:w="336"/>
        <w:gridCol w:w="2438"/>
        <w:gridCol w:w="390"/>
        <w:gridCol w:w="283"/>
        <w:gridCol w:w="283"/>
        <w:gridCol w:w="283"/>
        <w:gridCol w:w="283"/>
        <w:gridCol w:w="283"/>
        <w:gridCol w:w="227"/>
        <w:gridCol w:w="334"/>
      </w:tblGrid>
      <w:tr w:rsidR="00D16C90" w14:paraId="775EEDAB" w14:textId="77777777" w:rsidTr="00460498">
        <w:tc>
          <w:tcPr>
            <w:tcW w:w="334" w:type="dxa"/>
            <w:tcBorders>
              <w:bottom w:val="single" w:sz="4" w:space="0" w:color="auto"/>
            </w:tcBorders>
          </w:tcPr>
          <w:p w14:paraId="50F2F101" w14:textId="77777777" w:rsidR="00D16C90" w:rsidRDefault="00D16C90" w:rsidP="0046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14:paraId="131495AC" w14:textId="77777777" w:rsidR="00D16C90" w:rsidRDefault="00D16C90" w:rsidP="0046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17BEA6F4" w14:textId="77777777" w:rsidR="00D16C90" w:rsidRDefault="00D16C90" w:rsidP="0046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08178C5A" w14:textId="77777777" w:rsidR="00D16C90" w:rsidRDefault="00D16C90" w:rsidP="0046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bottom w:val="nil"/>
              <w:right w:val="single" w:sz="4" w:space="0" w:color="auto"/>
            </w:tcBorders>
          </w:tcPr>
          <w:p w14:paraId="0A700488" w14:textId="77777777" w:rsidR="00D16C90" w:rsidRDefault="00D16C90" w:rsidP="0046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</w:tcPr>
          <w:p w14:paraId="066A92DA" w14:textId="77777777" w:rsidR="00D16C90" w:rsidRDefault="00D16C90" w:rsidP="0046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1906693" w14:textId="77777777" w:rsidR="00D16C90" w:rsidRDefault="00D16C90" w:rsidP="0046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BBE3C7" w14:textId="77777777" w:rsidR="00D16C90" w:rsidRDefault="00D16C90" w:rsidP="0046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1E22FB" w14:textId="77777777" w:rsidR="00D16C90" w:rsidRDefault="00D16C90" w:rsidP="0046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30E148" w14:textId="77777777" w:rsidR="00D16C90" w:rsidRDefault="00D16C90" w:rsidP="0046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3F68CA" w14:textId="77777777" w:rsidR="00D16C90" w:rsidRDefault="00D16C90" w:rsidP="0046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14:paraId="02A3DADD" w14:textId="77777777" w:rsidR="00D16C90" w:rsidRDefault="00D16C90" w:rsidP="0046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14:paraId="630FFCB7" w14:textId="77777777" w:rsidR="00D16C90" w:rsidRDefault="00D16C90" w:rsidP="0046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B062C6" w14:textId="67FF459E" w:rsidR="009B3FDD" w:rsidRDefault="008B63DB" w:rsidP="009D6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3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72D9D3" wp14:editId="281B3CB6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6106795" cy="552450"/>
                <wp:effectExtent l="0" t="0" r="27305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79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FB7CE" w14:textId="232D2494" w:rsidR="008B63DB" w:rsidRPr="008B63DB" w:rsidRDefault="00D16C90" w:rsidP="008B63D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16C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Ai fini dell’ammissibilità, le spese</w:t>
                            </w:r>
                            <w:r w:rsidRPr="00D16C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devono essere </w:t>
                            </w:r>
                            <w:r w:rsidRPr="00D16C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effettuate attraverso modalità che consentano la loro piena tracciabilità e la loro riconducibilità ai titoli di spesa a cui si riferiscono.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2D9D3" id="_x0000_s1029" type="#_x0000_t202" style="position:absolute;left:0;text-align:left;margin-left:0;margin-top:18.6pt;width:480.85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" strokeweight=".5pt">
                <v:textbox>
                  <w:txbxContent>
                    <w:p w14:paraId="40DFB7CE" w14:textId="232D2494" w:rsidR="008B63DB" w:rsidRPr="008B63DB" w:rsidRDefault="00D16C90" w:rsidP="008B63D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16C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Ai fini dell’ammissibilità, le spese</w:t>
                      </w:r>
                      <w:r w:rsidRPr="00D16C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devono essere </w:t>
                      </w:r>
                      <w:r w:rsidRPr="00D16C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effettuate attraverso modalità che consentano la loro piena tracciabilità e la loro riconducibilità ai titoli di spesa a cui si riferiscono.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B3FDD" w:rsidSect="00594BE7">
      <w:headerReference w:type="default" r:id="rId13"/>
      <w:footerReference w:type="default" r:id="rId14"/>
      <w:footnotePr>
        <w:numFmt w:val="chicago"/>
      </w:footnotePr>
      <w:pgSz w:w="11906" w:h="16838"/>
      <w:pgMar w:top="1418" w:right="1134" w:bottom="1134" w:left="1134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38020" w14:textId="77777777" w:rsidR="00600831" w:rsidRDefault="00600831" w:rsidP="003B4BD3">
      <w:pPr>
        <w:spacing w:after="0" w:line="240" w:lineRule="auto"/>
      </w:pPr>
      <w:r>
        <w:separator/>
      </w:r>
    </w:p>
  </w:endnote>
  <w:endnote w:type="continuationSeparator" w:id="0">
    <w:p w14:paraId="12777552" w14:textId="77777777" w:rsidR="00600831" w:rsidRDefault="00600831" w:rsidP="003B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2D4E" w14:textId="488E203D" w:rsidR="009C19C3" w:rsidRDefault="009C19C3" w:rsidP="008C6290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AE3CD" w14:textId="77777777" w:rsidR="00600831" w:rsidRDefault="00600831" w:rsidP="003B4BD3">
      <w:pPr>
        <w:spacing w:after="0" w:line="240" w:lineRule="auto"/>
      </w:pPr>
      <w:r>
        <w:separator/>
      </w:r>
    </w:p>
  </w:footnote>
  <w:footnote w:type="continuationSeparator" w:id="0">
    <w:p w14:paraId="1A9EB79E" w14:textId="77777777" w:rsidR="00600831" w:rsidRDefault="00600831" w:rsidP="003B4BD3">
      <w:pPr>
        <w:spacing w:after="0" w:line="240" w:lineRule="auto"/>
      </w:pPr>
      <w:r>
        <w:continuationSeparator/>
      </w:r>
    </w:p>
  </w:footnote>
  <w:footnote w:id="1">
    <w:p w14:paraId="08E3BC4E" w14:textId="77777777" w:rsidR="009C19C3" w:rsidRPr="003B4BD3" w:rsidRDefault="009C19C3" w:rsidP="001A69FF">
      <w:pPr>
        <w:pStyle w:val="Testonotaapidipagina"/>
        <w:jc w:val="both"/>
        <w:rPr>
          <w:rFonts w:ascii="Times New Roman" w:hAnsi="Times New Roman" w:cs="Times New Roman"/>
          <w:sz w:val="22"/>
        </w:rPr>
      </w:pPr>
      <w:r w:rsidRPr="00EA5B37">
        <w:rPr>
          <w:rStyle w:val="Rimandonotaapidipagina"/>
          <w:rFonts w:ascii="Times New Roman" w:hAnsi="Times New Roman" w:cs="Times New Roman"/>
          <w:sz w:val="22"/>
        </w:rPr>
        <w:footnoteRef/>
      </w:r>
      <w:r w:rsidRPr="00EA5B37">
        <w:rPr>
          <w:rFonts w:ascii="Times New Roman" w:hAnsi="Times New Roman" w:cs="Times New Roman"/>
          <w:sz w:val="22"/>
        </w:rPr>
        <w:t xml:space="preserve"> Trattandosi di un nuovo intervento non si tratta tecnicamente di “oneri introdotti”, bensì degli oneri informativi normalmente previsti per l’accesso ad agevolazioni in favore delle imprese.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6AAC" w14:textId="77777777" w:rsidR="009C19C3" w:rsidRDefault="009C19C3" w:rsidP="00F3239B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16BE93F4" wp14:editId="283EB648">
          <wp:extent cx="506095" cy="544830"/>
          <wp:effectExtent l="0" t="0" r="8255" b="7620"/>
          <wp:docPr id="5" name="Immagine 5" descr="Logo Stell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Stella 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FE4B8D"/>
    <w:multiLevelType w:val="hybridMultilevel"/>
    <w:tmpl w:val="2A59172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8722A"/>
    <w:multiLevelType w:val="hybridMultilevel"/>
    <w:tmpl w:val="C8E0F11A"/>
    <w:lvl w:ilvl="0" w:tplc="040E0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54505"/>
    <w:multiLevelType w:val="hybridMultilevel"/>
    <w:tmpl w:val="CF78D25E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2D6"/>
    <w:multiLevelType w:val="hybridMultilevel"/>
    <w:tmpl w:val="F34C358A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35987"/>
    <w:multiLevelType w:val="hybridMultilevel"/>
    <w:tmpl w:val="028049C0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55BB3"/>
    <w:multiLevelType w:val="hybridMultilevel"/>
    <w:tmpl w:val="B1D4A918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F3C32"/>
    <w:multiLevelType w:val="hybridMultilevel"/>
    <w:tmpl w:val="76F65344"/>
    <w:lvl w:ilvl="0" w:tplc="0410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F1C0EE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91AEF"/>
    <w:multiLevelType w:val="hybridMultilevel"/>
    <w:tmpl w:val="55E24EF6"/>
    <w:lvl w:ilvl="0" w:tplc="0410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00DBB"/>
    <w:multiLevelType w:val="hybridMultilevel"/>
    <w:tmpl w:val="4742192E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65A37"/>
    <w:multiLevelType w:val="hybridMultilevel"/>
    <w:tmpl w:val="B1D4A918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F254E"/>
    <w:multiLevelType w:val="hybridMultilevel"/>
    <w:tmpl w:val="8ED86CB4"/>
    <w:lvl w:ilvl="0" w:tplc="F8B82D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43995"/>
    <w:multiLevelType w:val="hybridMultilevel"/>
    <w:tmpl w:val="5B621E36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3451E"/>
    <w:multiLevelType w:val="hybridMultilevel"/>
    <w:tmpl w:val="C3BA43EA"/>
    <w:lvl w:ilvl="0" w:tplc="9726388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62EB2131"/>
    <w:multiLevelType w:val="hybridMultilevel"/>
    <w:tmpl w:val="F79A59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F14A5"/>
    <w:multiLevelType w:val="hybridMultilevel"/>
    <w:tmpl w:val="650880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1671B"/>
    <w:multiLevelType w:val="hybridMultilevel"/>
    <w:tmpl w:val="EB026BD0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C4330"/>
    <w:multiLevelType w:val="hybridMultilevel"/>
    <w:tmpl w:val="784800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A3DC6"/>
    <w:multiLevelType w:val="hybridMultilevel"/>
    <w:tmpl w:val="650880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763003">
    <w:abstractNumId w:val="8"/>
  </w:num>
  <w:num w:numId="2" w16cid:durableId="262567841">
    <w:abstractNumId w:val="0"/>
  </w:num>
  <w:num w:numId="3" w16cid:durableId="700475941">
    <w:abstractNumId w:val="10"/>
  </w:num>
  <w:num w:numId="4" w16cid:durableId="1996370080">
    <w:abstractNumId w:val="1"/>
  </w:num>
  <w:num w:numId="5" w16cid:durableId="1496846721">
    <w:abstractNumId w:val="3"/>
  </w:num>
  <w:num w:numId="6" w16cid:durableId="944308258">
    <w:abstractNumId w:val="2"/>
  </w:num>
  <w:num w:numId="7" w16cid:durableId="1173034590">
    <w:abstractNumId w:val="5"/>
  </w:num>
  <w:num w:numId="8" w16cid:durableId="467631638">
    <w:abstractNumId w:val="15"/>
  </w:num>
  <w:num w:numId="9" w16cid:durableId="28267315">
    <w:abstractNumId w:val="11"/>
  </w:num>
  <w:num w:numId="10" w16cid:durableId="1906988808">
    <w:abstractNumId w:val="9"/>
  </w:num>
  <w:num w:numId="11" w16cid:durableId="1464814335">
    <w:abstractNumId w:val="7"/>
  </w:num>
  <w:num w:numId="12" w16cid:durableId="2042438477">
    <w:abstractNumId w:val="4"/>
  </w:num>
  <w:num w:numId="13" w16cid:durableId="1570657245">
    <w:abstractNumId w:val="16"/>
  </w:num>
  <w:num w:numId="14" w16cid:durableId="117913352">
    <w:abstractNumId w:val="14"/>
  </w:num>
  <w:num w:numId="15" w16cid:durableId="1306811497">
    <w:abstractNumId w:val="17"/>
  </w:num>
  <w:num w:numId="16" w16cid:durableId="147521616">
    <w:abstractNumId w:val="6"/>
  </w:num>
  <w:num w:numId="17" w16cid:durableId="1692535641">
    <w:abstractNumId w:val="13"/>
  </w:num>
  <w:num w:numId="18" w16cid:durableId="6954964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283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FA"/>
    <w:rsid w:val="00040EBE"/>
    <w:rsid w:val="000465B8"/>
    <w:rsid w:val="00053B6C"/>
    <w:rsid w:val="00070D02"/>
    <w:rsid w:val="000711A9"/>
    <w:rsid w:val="0007256D"/>
    <w:rsid w:val="000864D5"/>
    <w:rsid w:val="00094D2F"/>
    <w:rsid w:val="00097B5E"/>
    <w:rsid w:val="000A1634"/>
    <w:rsid w:val="000B75E8"/>
    <w:rsid w:val="000C62B5"/>
    <w:rsid w:val="000E15D4"/>
    <w:rsid w:val="000F0D51"/>
    <w:rsid w:val="000F63D4"/>
    <w:rsid w:val="00103730"/>
    <w:rsid w:val="00105330"/>
    <w:rsid w:val="00110837"/>
    <w:rsid w:val="00112548"/>
    <w:rsid w:val="001131EB"/>
    <w:rsid w:val="00135DBB"/>
    <w:rsid w:val="0014680F"/>
    <w:rsid w:val="00153968"/>
    <w:rsid w:val="00160DD9"/>
    <w:rsid w:val="00176A52"/>
    <w:rsid w:val="00182836"/>
    <w:rsid w:val="00182C0E"/>
    <w:rsid w:val="001860FA"/>
    <w:rsid w:val="00187C94"/>
    <w:rsid w:val="00190244"/>
    <w:rsid w:val="00190FC3"/>
    <w:rsid w:val="00196A7B"/>
    <w:rsid w:val="001A69FF"/>
    <w:rsid w:val="001A723A"/>
    <w:rsid w:val="001B4D85"/>
    <w:rsid w:val="001B572B"/>
    <w:rsid w:val="001C2DFD"/>
    <w:rsid w:val="001C2FFA"/>
    <w:rsid w:val="001D781F"/>
    <w:rsid w:val="001E261A"/>
    <w:rsid w:val="001E292E"/>
    <w:rsid w:val="001E56A3"/>
    <w:rsid w:val="001E574B"/>
    <w:rsid w:val="001F1896"/>
    <w:rsid w:val="001F1D46"/>
    <w:rsid w:val="00202434"/>
    <w:rsid w:val="00204308"/>
    <w:rsid w:val="00214D96"/>
    <w:rsid w:val="0021633A"/>
    <w:rsid w:val="0022455E"/>
    <w:rsid w:val="002252CB"/>
    <w:rsid w:val="00233C16"/>
    <w:rsid w:val="00241132"/>
    <w:rsid w:val="0024453F"/>
    <w:rsid w:val="00245537"/>
    <w:rsid w:val="00245656"/>
    <w:rsid w:val="002573F9"/>
    <w:rsid w:val="00263AF3"/>
    <w:rsid w:val="002705F7"/>
    <w:rsid w:val="00274182"/>
    <w:rsid w:val="00281A5C"/>
    <w:rsid w:val="00281B31"/>
    <w:rsid w:val="00287B00"/>
    <w:rsid w:val="00295514"/>
    <w:rsid w:val="00297CF4"/>
    <w:rsid w:val="002A183A"/>
    <w:rsid w:val="002A302C"/>
    <w:rsid w:val="002B76E0"/>
    <w:rsid w:val="002E0782"/>
    <w:rsid w:val="002E07B0"/>
    <w:rsid w:val="002F61F1"/>
    <w:rsid w:val="002F6759"/>
    <w:rsid w:val="002F7DD8"/>
    <w:rsid w:val="00316419"/>
    <w:rsid w:val="0032115E"/>
    <w:rsid w:val="0033544F"/>
    <w:rsid w:val="00337BBD"/>
    <w:rsid w:val="00341858"/>
    <w:rsid w:val="003461A5"/>
    <w:rsid w:val="0035709C"/>
    <w:rsid w:val="00362202"/>
    <w:rsid w:val="0037323E"/>
    <w:rsid w:val="003746C9"/>
    <w:rsid w:val="00385C04"/>
    <w:rsid w:val="00395E94"/>
    <w:rsid w:val="003B18A3"/>
    <w:rsid w:val="003B38C0"/>
    <w:rsid w:val="003B4AC0"/>
    <w:rsid w:val="003B4BD3"/>
    <w:rsid w:val="003C0B1E"/>
    <w:rsid w:val="003C259C"/>
    <w:rsid w:val="003C3528"/>
    <w:rsid w:val="003D7D48"/>
    <w:rsid w:val="003E4965"/>
    <w:rsid w:val="003F046D"/>
    <w:rsid w:val="004041F5"/>
    <w:rsid w:val="0041429A"/>
    <w:rsid w:val="004146D1"/>
    <w:rsid w:val="0042558E"/>
    <w:rsid w:val="00425909"/>
    <w:rsid w:val="00432554"/>
    <w:rsid w:val="00437558"/>
    <w:rsid w:val="004446D3"/>
    <w:rsid w:val="0046047D"/>
    <w:rsid w:val="004621F2"/>
    <w:rsid w:val="004659B2"/>
    <w:rsid w:val="00466A80"/>
    <w:rsid w:val="00493A34"/>
    <w:rsid w:val="004B3540"/>
    <w:rsid w:val="004C12ED"/>
    <w:rsid w:val="004E0FC6"/>
    <w:rsid w:val="004F1A82"/>
    <w:rsid w:val="00503881"/>
    <w:rsid w:val="0051083F"/>
    <w:rsid w:val="00513DE6"/>
    <w:rsid w:val="0051480D"/>
    <w:rsid w:val="005306A4"/>
    <w:rsid w:val="00542191"/>
    <w:rsid w:val="00554463"/>
    <w:rsid w:val="00556383"/>
    <w:rsid w:val="00562A25"/>
    <w:rsid w:val="00563F7F"/>
    <w:rsid w:val="00565D03"/>
    <w:rsid w:val="00566D0D"/>
    <w:rsid w:val="0057183E"/>
    <w:rsid w:val="00580CBF"/>
    <w:rsid w:val="00582DEC"/>
    <w:rsid w:val="00585AE9"/>
    <w:rsid w:val="00586DAB"/>
    <w:rsid w:val="0059076A"/>
    <w:rsid w:val="00594BE7"/>
    <w:rsid w:val="0059525A"/>
    <w:rsid w:val="005A2B98"/>
    <w:rsid w:val="005A6D95"/>
    <w:rsid w:val="005A7444"/>
    <w:rsid w:val="005B1A6E"/>
    <w:rsid w:val="005B2AD9"/>
    <w:rsid w:val="005C60B6"/>
    <w:rsid w:val="005C7866"/>
    <w:rsid w:val="005D2798"/>
    <w:rsid w:val="005D5128"/>
    <w:rsid w:val="005F3ED1"/>
    <w:rsid w:val="00600587"/>
    <w:rsid w:val="00600831"/>
    <w:rsid w:val="00606D32"/>
    <w:rsid w:val="00622C6A"/>
    <w:rsid w:val="00623650"/>
    <w:rsid w:val="00626E38"/>
    <w:rsid w:val="006302D9"/>
    <w:rsid w:val="00630AB0"/>
    <w:rsid w:val="00633127"/>
    <w:rsid w:val="006465FF"/>
    <w:rsid w:val="0065087B"/>
    <w:rsid w:val="00651774"/>
    <w:rsid w:val="00654A4D"/>
    <w:rsid w:val="006644DC"/>
    <w:rsid w:val="0068109C"/>
    <w:rsid w:val="00690169"/>
    <w:rsid w:val="00692A24"/>
    <w:rsid w:val="006A58EE"/>
    <w:rsid w:val="006A654A"/>
    <w:rsid w:val="006B5A96"/>
    <w:rsid w:val="006D29FF"/>
    <w:rsid w:val="006D4F0D"/>
    <w:rsid w:val="006E2AD9"/>
    <w:rsid w:val="006E3646"/>
    <w:rsid w:val="006E4518"/>
    <w:rsid w:val="006E51CE"/>
    <w:rsid w:val="006E7E11"/>
    <w:rsid w:val="006F171E"/>
    <w:rsid w:val="006F1918"/>
    <w:rsid w:val="006F35DB"/>
    <w:rsid w:val="006F4586"/>
    <w:rsid w:val="006F666A"/>
    <w:rsid w:val="007172D4"/>
    <w:rsid w:val="00740A18"/>
    <w:rsid w:val="00747945"/>
    <w:rsid w:val="00750A98"/>
    <w:rsid w:val="00751147"/>
    <w:rsid w:val="00760F38"/>
    <w:rsid w:val="00765898"/>
    <w:rsid w:val="007705D5"/>
    <w:rsid w:val="007724D3"/>
    <w:rsid w:val="0077278A"/>
    <w:rsid w:val="007764D6"/>
    <w:rsid w:val="007851D1"/>
    <w:rsid w:val="00795C50"/>
    <w:rsid w:val="007B5E4C"/>
    <w:rsid w:val="007B6DBB"/>
    <w:rsid w:val="007D1527"/>
    <w:rsid w:val="007D1576"/>
    <w:rsid w:val="007E1EEC"/>
    <w:rsid w:val="007E3DEA"/>
    <w:rsid w:val="007F6154"/>
    <w:rsid w:val="0080398D"/>
    <w:rsid w:val="008063DC"/>
    <w:rsid w:val="0080702B"/>
    <w:rsid w:val="00811DD4"/>
    <w:rsid w:val="008209B0"/>
    <w:rsid w:val="00830053"/>
    <w:rsid w:val="00832539"/>
    <w:rsid w:val="00841E76"/>
    <w:rsid w:val="00844E33"/>
    <w:rsid w:val="008547E5"/>
    <w:rsid w:val="00855ED0"/>
    <w:rsid w:val="008570A9"/>
    <w:rsid w:val="0086257D"/>
    <w:rsid w:val="008663FE"/>
    <w:rsid w:val="0087362E"/>
    <w:rsid w:val="008753F5"/>
    <w:rsid w:val="00875DA5"/>
    <w:rsid w:val="008774F8"/>
    <w:rsid w:val="00882CAA"/>
    <w:rsid w:val="008858E5"/>
    <w:rsid w:val="00891544"/>
    <w:rsid w:val="008B63DB"/>
    <w:rsid w:val="008C6290"/>
    <w:rsid w:val="008E62DE"/>
    <w:rsid w:val="008E71E2"/>
    <w:rsid w:val="008F3A43"/>
    <w:rsid w:val="008F7F5F"/>
    <w:rsid w:val="0090418D"/>
    <w:rsid w:val="00917D3E"/>
    <w:rsid w:val="00927A11"/>
    <w:rsid w:val="00937699"/>
    <w:rsid w:val="00953480"/>
    <w:rsid w:val="00955639"/>
    <w:rsid w:val="00965181"/>
    <w:rsid w:val="0098596B"/>
    <w:rsid w:val="00991987"/>
    <w:rsid w:val="009B3FDD"/>
    <w:rsid w:val="009B596E"/>
    <w:rsid w:val="009B6C24"/>
    <w:rsid w:val="009C19C3"/>
    <w:rsid w:val="009D60E7"/>
    <w:rsid w:val="009E01FE"/>
    <w:rsid w:val="009F1637"/>
    <w:rsid w:val="009F1B9F"/>
    <w:rsid w:val="009F4286"/>
    <w:rsid w:val="00A17284"/>
    <w:rsid w:val="00A17CCA"/>
    <w:rsid w:val="00A2305A"/>
    <w:rsid w:val="00A24322"/>
    <w:rsid w:val="00A33677"/>
    <w:rsid w:val="00A373C5"/>
    <w:rsid w:val="00A510D8"/>
    <w:rsid w:val="00A546DC"/>
    <w:rsid w:val="00A5477F"/>
    <w:rsid w:val="00A61B5D"/>
    <w:rsid w:val="00A67323"/>
    <w:rsid w:val="00A841AC"/>
    <w:rsid w:val="00A856F7"/>
    <w:rsid w:val="00A9298F"/>
    <w:rsid w:val="00AA5745"/>
    <w:rsid w:val="00AA6393"/>
    <w:rsid w:val="00AB1ADA"/>
    <w:rsid w:val="00AD6188"/>
    <w:rsid w:val="00B05406"/>
    <w:rsid w:val="00B1221F"/>
    <w:rsid w:val="00B334D6"/>
    <w:rsid w:val="00B34EFA"/>
    <w:rsid w:val="00B53A01"/>
    <w:rsid w:val="00B6497F"/>
    <w:rsid w:val="00B677B5"/>
    <w:rsid w:val="00B722DE"/>
    <w:rsid w:val="00B768F4"/>
    <w:rsid w:val="00B83FB1"/>
    <w:rsid w:val="00B92AD3"/>
    <w:rsid w:val="00B92E00"/>
    <w:rsid w:val="00BA37C9"/>
    <w:rsid w:val="00BB1A3D"/>
    <w:rsid w:val="00BC0B15"/>
    <w:rsid w:val="00BD22BA"/>
    <w:rsid w:val="00BD3D4D"/>
    <w:rsid w:val="00BE693A"/>
    <w:rsid w:val="00BF15BA"/>
    <w:rsid w:val="00BF1775"/>
    <w:rsid w:val="00BF2A23"/>
    <w:rsid w:val="00BF7CA6"/>
    <w:rsid w:val="00C043BE"/>
    <w:rsid w:val="00C06C5E"/>
    <w:rsid w:val="00C20B04"/>
    <w:rsid w:val="00C26C12"/>
    <w:rsid w:val="00C3022C"/>
    <w:rsid w:val="00C4671A"/>
    <w:rsid w:val="00C477AC"/>
    <w:rsid w:val="00C5156D"/>
    <w:rsid w:val="00C556AC"/>
    <w:rsid w:val="00C55D8A"/>
    <w:rsid w:val="00C614B0"/>
    <w:rsid w:val="00C7785E"/>
    <w:rsid w:val="00C93E2D"/>
    <w:rsid w:val="00C95AF7"/>
    <w:rsid w:val="00CA4937"/>
    <w:rsid w:val="00CB1AD4"/>
    <w:rsid w:val="00CB24CE"/>
    <w:rsid w:val="00CB3640"/>
    <w:rsid w:val="00CB6EA2"/>
    <w:rsid w:val="00CB6FC3"/>
    <w:rsid w:val="00CB79EB"/>
    <w:rsid w:val="00CC1BC7"/>
    <w:rsid w:val="00CC4D0F"/>
    <w:rsid w:val="00D0689C"/>
    <w:rsid w:val="00D103B8"/>
    <w:rsid w:val="00D11709"/>
    <w:rsid w:val="00D11CBD"/>
    <w:rsid w:val="00D15CD0"/>
    <w:rsid w:val="00D1669B"/>
    <w:rsid w:val="00D16C90"/>
    <w:rsid w:val="00D21BB7"/>
    <w:rsid w:val="00D27FB2"/>
    <w:rsid w:val="00D32B82"/>
    <w:rsid w:val="00D4683A"/>
    <w:rsid w:val="00D54913"/>
    <w:rsid w:val="00D57468"/>
    <w:rsid w:val="00D70D27"/>
    <w:rsid w:val="00D72828"/>
    <w:rsid w:val="00D94AC1"/>
    <w:rsid w:val="00DA0FF7"/>
    <w:rsid w:val="00DA337B"/>
    <w:rsid w:val="00DA39ED"/>
    <w:rsid w:val="00DC3C4A"/>
    <w:rsid w:val="00DE1A96"/>
    <w:rsid w:val="00DE6F6E"/>
    <w:rsid w:val="00DF0F18"/>
    <w:rsid w:val="00E03059"/>
    <w:rsid w:val="00E05852"/>
    <w:rsid w:val="00E07685"/>
    <w:rsid w:val="00E242F8"/>
    <w:rsid w:val="00E36488"/>
    <w:rsid w:val="00E547CE"/>
    <w:rsid w:val="00E5574B"/>
    <w:rsid w:val="00E672D6"/>
    <w:rsid w:val="00E84294"/>
    <w:rsid w:val="00EA2072"/>
    <w:rsid w:val="00EA2B19"/>
    <w:rsid w:val="00EA5665"/>
    <w:rsid w:val="00EA5B37"/>
    <w:rsid w:val="00EB3536"/>
    <w:rsid w:val="00ED4760"/>
    <w:rsid w:val="00EE0C27"/>
    <w:rsid w:val="00EE60D4"/>
    <w:rsid w:val="00EE6A8D"/>
    <w:rsid w:val="00EF05B5"/>
    <w:rsid w:val="00EF112E"/>
    <w:rsid w:val="00F00C94"/>
    <w:rsid w:val="00F0316F"/>
    <w:rsid w:val="00F17AB1"/>
    <w:rsid w:val="00F31B0F"/>
    <w:rsid w:val="00F3239B"/>
    <w:rsid w:val="00F44E44"/>
    <w:rsid w:val="00F54721"/>
    <w:rsid w:val="00F60C35"/>
    <w:rsid w:val="00F77908"/>
    <w:rsid w:val="00F80A9E"/>
    <w:rsid w:val="00F8171E"/>
    <w:rsid w:val="00F846C3"/>
    <w:rsid w:val="00F93B2D"/>
    <w:rsid w:val="00F96E61"/>
    <w:rsid w:val="00FA1054"/>
    <w:rsid w:val="00FA2FD6"/>
    <w:rsid w:val="00FA3020"/>
    <w:rsid w:val="00FA4355"/>
    <w:rsid w:val="00FA4A9F"/>
    <w:rsid w:val="00FB2CCF"/>
    <w:rsid w:val="00FC5760"/>
    <w:rsid w:val="00FD0917"/>
    <w:rsid w:val="00FD2CEE"/>
    <w:rsid w:val="00FD510F"/>
    <w:rsid w:val="00FD5941"/>
    <w:rsid w:val="00FE05FA"/>
    <w:rsid w:val="00FE6EA1"/>
    <w:rsid w:val="00FF3154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6E2B"/>
  <w15:docId w15:val="{4766AAA2-F54A-4BAF-A4CD-1BC59F29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4D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4BD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4BD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4BD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B4BD3"/>
    <w:pPr>
      <w:ind w:left="720"/>
      <w:contextualSpacing/>
    </w:pPr>
  </w:style>
  <w:style w:type="table" w:styleId="Grigliatabella">
    <w:name w:val="Table Grid"/>
    <w:basedOn w:val="Tabellanormale"/>
    <w:uiPriority w:val="39"/>
    <w:rsid w:val="00053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27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rsid w:val="0077278A"/>
    <w:rPr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692A24"/>
    <w:rPr>
      <w:color w:val="0563C1" w:themeColor="hyperlink"/>
      <w:u w:val="single"/>
    </w:rPr>
  </w:style>
  <w:style w:type="paragraph" w:customStyle="1" w:styleId="CM6">
    <w:name w:val="CM6"/>
    <w:basedOn w:val="Default"/>
    <w:next w:val="Default"/>
    <w:uiPriority w:val="99"/>
    <w:rsid w:val="002E07B0"/>
    <w:pPr>
      <w:spacing w:line="286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594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BE7"/>
  </w:style>
  <w:style w:type="paragraph" w:styleId="Pidipagina">
    <w:name w:val="footer"/>
    <w:basedOn w:val="Normale"/>
    <w:link w:val="PidipaginaCarattere"/>
    <w:uiPriority w:val="99"/>
    <w:unhideWhenUsed/>
    <w:rsid w:val="00594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B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77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F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F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F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6A0E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2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greteriainnovazione@postacert.invitali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greteriainnovazione@postacert.invitali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1" ma:contentTypeDescription="Creare un nuovo documento." ma:contentTypeScope="" ma:versionID="0678c9e4bc896d201656cb4d052f5d5d">
  <xsd:schema xmlns:xsd="http://www.w3.org/2001/XMLSchema" xmlns:xs="http://www.w3.org/2001/XMLSchema" xmlns:p="http://schemas.microsoft.com/office/2006/metadata/properties" xmlns:ns2="20fa63f3-e632-41bf-85e1-d9dad4709c15" xmlns:ns3="952b9b64-1dd7-4873-bc91-4c11f9e67217" targetNamespace="http://schemas.microsoft.com/office/2006/metadata/properties" ma:root="true" ma:fieldsID="60dc0335834cf4c014eeefe0e4684ea7" ns2:_="" ns3:_="">
    <xsd:import namespace="20fa63f3-e632-41bf-85e1-d9dad4709c15"/>
    <xsd:import namespace="952b9b64-1dd7-4873-bc91-4c11f9e67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85CAA-2C20-4226-A631-D5112C3CED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7A4BB8-7D3F-4F26-9EE3-42F8C39E23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9A75F-BAA1-4C96-99A0-5AFB607F9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14D86F-1635-47D1-B148-173DD199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Rossella Di Giacomo</dc:creator>
  <cp:lastModifiedBy>Leone Giulia</cp:lastModifiedBy>
  <cp:revision>8</cp:revision>
  <cp:lastPrinted>2018-09-26T09:48:00Z</cp:lastPrinted>
  <dcterms:created xsi:type="dcterms:W3CDTF">2022-05-17T09:15:00Z</dcterms:created>
  <dcterms:modified xsi:type="dcterms:W3CDTF">2022-05-17T13:08:00Z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</Properties>
</file>