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A390" w14:textId="77777777" w:rsidR="007647CE" w:rsidRDefault="007647CE" w:rsidP="007647CE">
      <w:pPr>
        <w:pStyle w:val="Corpotesto"/>
        <w:spacing w:before="244" w:line="276" w:lineRule="auto"/>
        <w:ind w:right="118"/>
        <w:jc w:val="both"/>
      </w:pPr>
    </w:p>
    <w:p w14:paraId="30144A61" w14:textId="16B1B56C" w:rsidR="007647CE" w:rsidRDefault="007647CE" w:rsidP="007647CE">
      <w:pPr>
        <w:pStyle w:val="Corpotesto"/>
        <w:spacing w:before="244" w:line="276" w:lineRule="auto"/>
        <w:ind w:right="118"/>
        <w:jc w:val="both"/>
      </w:pPr>
      <w:r>
        <w:t>CODICE DI RIFERIMENTO: DGIND01</w:t>
      </w:r>
    </w:p>
    <w:p w14:paraId="7610879B" w14:textId="1379508F" w:rsidR="00917230" w:rsidRDefault="00000000" w:rsidP="007647CE">
      <w:pPr>
        <w:pStyle w:val="Corpotesto"/>
        <w:spacing w:before="244" w:line="276" w:lineRule="auto"/>
        <w:ind w:right="118"/>
        <w:jc w:val="both"/>
      </w:pPr>
      <w:r>
        <w:t>Struttura Proponente: DGIND - Divisione VII Amministrazione straordinaria delle grandi imprese in stato di insolvenza</w:t>
      </w:r>
    </w:p>
    <w:p w14:paraId="732F49B4" w14:textId="77777777" w:rsidR="00917230" w:rsidRDefault="00000000" w:rsidP="007647CE">
      <w:pPr>
        <w:pStyle w:val="Corpotesto"/>
        <w:spacing w:before="201" w:line="276" w:lineRule="auto"/>
        <w:ind w:right="111"/>
        <w:jc w:val="both"/>
      </w:pPr>
      <w:r>
        <w:t>Oggetto del tirocinio ed attività previste: supporto all’ufficio nell’attività di vigilanza sulle procedure di amministrazione straordinaria; redazione di provvedimenti amministrativi (es. autorizzazioni ministeriali alla cessione di azienda/singolo ramo; autorizzazione alla liquidazione di asset non funzionali</w:t>
      </w:r>
      <w:r>
        <w:rPr>
          <w:spacing w:val="-1"/>
        </w:rPr>
        <w:t xml:space="preserve"> </w:t>
      </w:r>
      <w:r>
        <w:t>all’esercizio</w:t>
      </w:r>
      <w:r>
        <w:rPr>
          <w:spacing w:val="-1"/>
        </w:rPr>
        <w:t xml:space="preserve"> </w:t>
      </w:r>
      <w:r>
        <w:t>di impresa;</w:t>
      </w:r>
      <w:r>
        <w:rPr>
          <w:spacing w:val="-1"/>
        </w:rPr>
        <w:t xml:space="preserve"> </w:t>
      </w:r>
      <w:r>
        <w:t>autorizzazioni per le</w:t>
      </w:r>
      <w:r>
        <w:rPr>
          <w:spacing w:val="-1"/>
        </w:rPr>
        <w:t xml:space="preserve"> </w:t>
      </w:r>
      <w:r>
        <w:t>transazioni</w:t>
      </w:r>
      <w:r>
        <w:rPr>
          <w:spacing w:val="-2"/>
        </w:rPr>
        <w:t xml:space="preserve"> </w:t>
      </w:r>
      <w:r>
        <w:t>di contenziosi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 la procedura è parte del giudizio); richieste di parere all’Avvocatura Generale dello Stato e memorie per l’Avvocatura in relazione ai contenziosi pendenti</w:t>
      </w:r>
    </w:p>
    <w:p w14:paraId="782B7D17" w14:textId="77777777" w:rsidR="00917230" w:rsidRDefault="00000000" w:rsidP="007647CE">
      <w:pPr>
        <w:pStyle w:val="Corpotesto"/>
        <w:spacing w:before="201" w:line="276" w:lineRule="auto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tirocini</w:t>
      </w:r>
      <w:r>
        <w:rPr>
          <w:spacing w:val="-5"/>
        </w:rPr>
        <w:t xml:space="preserve"> </w:t>
      </w:r>
      <w:r>
        <w:t>attivabili: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376AE18E" w14:textId="77777777" w:rsidR="00917230" w:rsidRDefault="00000000" w:rsidP="007647CE">
      <w:pPr>
        <w:pStyle w:val="Corpotesto"/>
        <w:spacing w:before="242" w:line="276" w:lineRule="auto"/>
        <w:ind w:right="5276"/>
      </w:pPr>
      <w:r>
        <w:t>Sede del/dei tirocini/o: Via Molise 2 Previsione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trasferte</w:t>
      </w:r>
      <w:r>
        <w:rPr>
          <w:spacing w:val="-7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sede:</w:t>
      </w:r>
      <w:r>
        <w:rPr>
          <w:spacing w:val="-2"/>
        </w:rPr>
        <w:t xml:space="preserve"> </w:t>
      </w:r>
      <w:r>
        <w:t>NO</w:t>
      </w:r>
    </w:p>
    <w:p w14:paraId="1A5BC45A" w14:textId="77777777" w:rsidR="00917230" w:rsidRDefault="00000000" w:rsidP="007647CE">
      <w:pPr>
        <w:pStyle w:val="Corpotesto"/>
        <w:spacing w:line="276" w:lineRule="auto"/>
        <w:ind w:right="3423"/>
      </w:pPr>
      <w:r>
        <w:t>Modalità:</w:t>
      </w:r>
      <w:r>
        <w:rPr>
          <w:spacing w:val="-4"/>
        </w:rPr>
        <w:t xml:space="preserve"> </w:t>
      </w:r>
      <w:r>
        <w:t>Mista</w:t>
      </w:r>
      <w:r>
        <w:rPr>
          <w:spacing w:val="-4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giorni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presenza,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giorni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remoto) Nominativo del tutor interno: dott.ssa Carmela Faranda</w:t>
      </w:r>
    </w:p>
    <w:p w14:paraId="4D887A46" w14:textId="77777777" w:rsidR="00917230" w:rsidRDefault="00000000" w:rsidP="007647CE">
      <w:pPr>
        <w:pStyle w:val="Corpotesto"/>
        <w:spacing w:line="276" w:lineRule="auto"/>
      </w:pPr>
      <w:r>
        <w:t>Formazione</w:t>
      </w:r>
      <w:r>
        <w:rPr>
          <w:spacing w:val="-2"/>
        </w:rPr>
        <w:t xml:space="preserve"> </w:t>
      </w:r>
      <w:r>
        <w:t>preferenziale dei candidati:</w:t>
      </w:r>
      <w:r>
        <w:rPr>
          <w:spacing w:val="-2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materie</w:t>
      </w:r>
      <w:r>
        <w:rPr>
          <w:spacing w:val="-2"/>
        </w:rPr>
        <w:t xml:space="preserve"> </w:t>
      </w:r>
      <w:r>
        <w:t>giuridiche o</w:t>
      </w:r>
      <w:r>
        <w:rPr>
          <w:spacing w:val="-2"/>
        </w:rPr>
        <w:t xml:space="preserve"> </w:t>
      </w:r>
      <w:r>
        <w:t>economiche,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particolare interesse per il diritto fallimentare e commerciale</w:t>
      </w:r>
    </w:p>
    <w:p w14:paraId="07C7B782" w14:textId="77777777" w:rsidR="00917230" w:rsidRDefault="00000000" w:rsidP="007647CE">
      <w:pPr>
        <w:pStyle w:val="Corpotesto"/>
        <w:spacing w:before="186" w:line="276" w:lineRule="auto"/>
        <w:ind w:right="3423"/>
      </w:pPr>
      <w:r>
        <w:t>Durata</w:t>
      </w:r>
      <w:r>
        <w:rPr>
          <w:spacing w:val="-4"/>
        </w:rPr>
        <w:t xml:space="preserve"> </w:t>
      </w:r>
      <w:r>
        <w:t>complessiva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mesi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tirocinio: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mesi</w:t>
      </w:r>
      <w:r>
        <w:rPr>
          <w:spacing w:val="-3"/>
        </w:rPr>
        <w:t xml:space="preserve"> </w:t>
      </w:r>
      <w:r>
        <w:t>rinnovabili Durata in ore del tirocinio: preferibilmente 300 ore</w:t>
      </w:r>
    </w:p>
    <w:p w14:paraId="1E86E0F8" w14:textId="77777777" w:rsidR="007647CE" w:rsidRDefault="00000000" w:rsidP="007647CE">
      <w:pPr>
        <w:pStyle w:val="Corpotesto"/>
        <w:spacing w:line="276" w:lineRule="auto"/>
        <w:ind w:right="4310"/>
      </w:pPr>
      <w:r>
        <w:t xml:space="preserve">Data limite per l’invio delle candidature: </w:t>
      </w:r>
      <w:r w:rsidR="007647CE">
        <w:t>30 giugno</w:t>
      </w:r>
    </w:p>
    <w:p w14:paraId="13D7B52B" w14:textId="37715BFE" w:rsidR="00917230" w:rsidRDefault="00000000" w:rsidP="007647CE">
      <w:pPr>
        <w:pStyle w:val="Corpotesto"/>
        <w:spacing w:line="276" w:lineRule="auto"/>
        <w:ind w:right="4310"/>
      </w:pPr>
      <w:r>
        <w:t>Data</w:t>
      </w:r>
      <w:r>
        <w:rPr>
          <w:spacing w:val="-6"/>
        </w:rPr>
        <w:t xml:space="preserve"> </w:t>
      </w:r>
      <w:r>
        <w:t>indicativa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avvio</w:t>
      </w:r>
      <w:r>
        <w:rPr>
          <w:spacing w:val="-6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stage:</w:t>
      </w:r>
      <w:r>
        <w:rPr>
          <w:spacing w:val="-3"/>
        </w:rPr>
        <w:t xml:space="preserve"> </w:t>
      </w:r>
      <w:r>
        <w:t>appena</w:t>
      </w:r>
      <w:r>
        <w:rPr>
          <w:spacing w:val="-6"/>
        </w:rPr>
        <w:t xml:space="preserve"> </w:t>
      </w:r>
      <w:r>
        <w:t>disponibile</w:t>
      </w:r>
    </w:p>
    <w:p w14:paraId="554DFC46" w14:textId="77777777" w:rsidR="00917230" w:rsidRDefault="00000000" w:rsidP="007647CE">
      <w:pPr>
        <w:pStyle w:val="Corpotesto"/>
        <w:spacing w:line="276" w:lineRule="auto"/>
        <w:ind w:right="114"/>
      </w:pPr>
      <w:r>
        <w:t>Criteri</w:t>
      </w:r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valutazione</w:t>
      </w:r>
      <w:r>
        <w:rPr>
          <w:spacing w:val="38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t>candidature</w:t>
      </w:r>
      <w:r>
        <w:rPr>
          <w:spacing w:val="40"/>
        </w:rPr>
        <w:t xml:space="preserve"> </w:t>
      </w:r>
      <w:r>
        <w:t>(indicare</w:t>
      </w:r>
      <w:r>
        <w:rPr>
          <w:spacing w:val="40"/>
        </w:rPr>
        <w:t xml:space="preserve"> </w:t>
      </w:r>
      <w:r>
        <w:t>almeno</w:t>
      </w:r>
      <w:r>
        <w:rPr>
          <w:spacing w:val="38"/>
        </w:rPr>
        <w:t xml:space="preserve"> </w:t>
      </w:r>
      <w:proofErr w:type="gramStart"/>
      <w:r>
        <w:t>3</w:t>
      </w:r>
      <w:proofErr w:type="gramEnd"/>
      <w:r>
        <w:rPr>
          <w:spacing w:val="39"/>
        </w:rPr>
        <w:t xml:space="preserve"> </w:t>
      </w:r>
      <w:r>
        <w:t>criteri</w:t>
      </w:r>
      <w:r>
        <w:rPr>
          <w:spacing w:val="38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relativi</w:t>
      </w:r>
      <w:r>
        <w:rPr>
          <w:spacing w:val="37"/>
        </w:rPr>
        <w:t xml:space="preserve"> </w:t>
      </w:r>
      <w:r>
        <w:t>parametri</w:t>
      </w:r>
      <w:r>
        <w:rPr>
          <w:spacing w:val="38"/>
        </w:rPr>
        <w:t xml:space="preserve"> </w:t>
      </w:r>
      <w:r>
        <w:t xml:space="preserve">di </w:t>
      </w:r>
      <w:r>
        <w:rPr>
          <w:spacing w:val="-2"/>
        </w:rPr>
        <w:t>valutazione):</w:t>
      </w:r>
    </w:p>
    <w:p w14:paraId="2BD3F87A" w14:textId="77777777" w:rsidR="00917230" w:rsidRDefault="00000000" w:rsidP="007647CE">
      <w:pPr>
        <w:pStyle w:val="Paragrafoelenco"/>
        <w:numPr>
          <w:ilvl w:val="0"/>
          <w:numId w:val="1"/>
        </w:numPr>
        <w:tabs>
          <w:tab w:val="left" w:pos="387"/>
        </w:tabs>
        <w:spacing w:before="186" w:line="276" w:lineRule="auto"/>
        <w:ind w:right="119" w:firstLine="0"/>
        <w:rPr>
          <w:sz w:val="24"/>
        </w:rPr>
      </w:pPr>
      <w:r>
        <w:rPr>
          <w:sz w:val="24"/>
        </w:rPr>
        <w:t>pregressa</w:t>
      </w:r>
      <w:r>
        <w:rPr>
          <w:spacing w:val="33"/>
          <w:sz w:val="24"/>
        </w:rPr>
        <w:t xml:space="preserve"> </w:t>
      </w:r>
      <w:r>
        <w:rPr>
          <w:sz w:val="24"/>
        </w:rPr>
        <w:t>esperienza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procedure</w:t>
      </w:r>
      <w:r>
        <w:rPr>
          <w:spacing w:val="36"/>
          <w:sz w:val="24"/>
        </w:rPr>
        <w:t xml:space="preserve"> </w:t>
      </w:r>
      <w:r>
        <w:rPr>
          <w:sz w:val="24"/>
        </w:rPr>
        <w:t>concorsuali</w:t>
      </w:r>
      <w:r>
        <w:rPr>
          <w:spacing w:val="36"/>
          <w:sz w:val="24"/>
        </w:rPr>
        <w:t xml:space="preserve"> </w:t>
      </w:r>
      <w:r>
        <w:rPr>
          <w:sz w:val="24"/>
        </w:rPr>
        <w:t>(anche</w:t>
      </w:r>
      <w:r>
        <w:rPr>
          <w:spacing w:val="36"/>
          <w:sz w:val="24"/>
        </w:rPr>
        <w:t xml:space="preserve"> </w:t>
      </w:r>
      <w:r>
        <w:rPr>
          <w:sz w:val="24"/>
        </w:rPr>
        <w:t>accademica,</w:t>
      </w:r>
      <w:r>
        <w:rPr>
          <w:spacing w:val="33"/>
          <w:sz w:val="24"/>
        </w:rPr>
        <w:t xml:space="preserve"> </w:t>
      </w:r>
      <w:r>
        <w:rPr>
          <w:sz w:val="24"/>
        </w:rPr>
        <w:t>es.</w:t>
      </w:r>
      <w:r>
        <w:rPr>
          <w:spacing w:val="35"/>
          <w:sz w:val="24"/>
        </w:rPr>
        <w:t xml:space="preserve"> </w:t>
      </w:r>
      <w:r>
        <w:rPr>
          <w:sz w:val="24"/>
        </w:rPr>
        <w:t>tesi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laurea,</w:t>
      </w:r>
      <w:r>
        <w:rPr>
          <w:spacing w:val="33"/>
          <w:sz w:val="24"/>
        </w:rPr>
        <w:t xml:space="preserve"> </w:t>
      </w:r>
      <w:r>
        <w:rPr>
          <w:sz w:val="24"/>
        </w:rPr>
        <w:t>project work ecc.) (max 5/10)</w:t>
      </w:r>
    </w:p>
    <w:p w14:paraId="7DF01B23" w14:textId="77777777" w:rsidR="00917230" w:rsidRDefault="00000000" w:rsidP="007647CE">
      <w:pPr>
        <w:pStyle w:val="Paragrafoelenco"/>
        <w:numPr>
          <w:ilvl w:val="0"/>
          <w:numId w:val="1"/>
        </w:numPr>
        <w:tabs>
          <w:tab w:val="left" w:pos="348"/>
        </w:tabs>
        <w:spacing w:before="194" w:line="276" w:lineRule="auto"/>
        <w:ind w:left="348" w:hanging="236"/>
        <w:rPr>
          <w:sz w:val="24"/>
        </w:rPr>
      </w:pPr>
      <w:r>
        <w:rPr>
          <w:sz w:val="24"/>
        </w:rPr>
        <w:t>formazione</w:t>
      </w:r>
      <w:r>
        <w:rPr>
          <w:spacing w:val="7"/>
          <w:sz w:val="24"/>
        </w:rPr>
        <w:t xml:space="preserve"> </w:t>
      </w:r>
      <w:r>
        <w:rPr>
          <w:sz w:val="24"/>
        </w:rPr>
        <w:t>giuridica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(3/10)</w:t>
      </w:r>
    </w:p>
    <w:p w14:paraId="6E1A3D54" w14:textId="77777777" w:rsidR="00917230" w:rsidRDefault="00000000" w:rsidP="007647CE">
      <w:pPr>
        <w:pStyle w:val="Paragrafoelenco"/>
        <w:numPr>
          <w:ilvl w:val="0"/>
          <w:numId w:val="1"/>
        </w:numPr>
        <w:tabs>
          <w:tab w:val="left" w:pos="403"/>
        </w:tabs>
        <w:spacing w:before="186" w:line="276" w:lineRule="auto"/>
        <w:ind w:right="119" w:firstLine="0"/>
        <w:rPr>
          <w:sz w:val="24"/>
        </w:rPr>
      </w:pPr>
      <w:r>
        <w:rPr>
          <w:sz w:val="24"/>
        </w:rPr>
        <w:t>disponibilità</w:t>
      </w:r>
      <w:r w:rsidRPr="007647CE">
        <w:rPr>
          <w:sz w:val="24"/>
        </w:rPr>
        <w:t xml:space="preserve"> </w:t>
      </w:r>
      <w:r>
        <w:rPr>
          <w:sz w:val="24"/>
        </w:rPr>
        <w:t>a</w:t>
      </w:r>
      <w:r w:rsidRPr="007647CE">
        <w:rPr>
          <w:sz w:val="24"/>
        </w:rPr>
        <w:t xml:space="preserve"> </w:t>
      </w:r>
      <w:r>
        <w:rPr>
          <w:sz w:val="24"/>
        </w:rPr>
        <w:t>rinnovare</w:t>
      </w:r>
      <w:r w:rsidRPr="007647CE">
        <w:rPr>
          <w:sz w:val="24"/>
        </w:rPr>
        <w:t xml:space="preserve"> </w:t>
      </w:r>
      <w:r>
        <w:rPr>
          <w:sz w:val="24"/>
        </w:rPr>
        <w:t>il</w:t>
      </w:r>
      <w:r w:rsidRPr="007647CE">
        <w:rPr>
          <w:sz w:val="24"/>
        </w:rPr>
        <w:t xml:space="preserve"> </w:t>
      </w:r>
      <w:r>
        <w:rPr>
          <w:sz w:val="24"/>
        </w:rPr>
        <w:t>tirocinio</w:t>
      </w:r>
      <w:r w:rsidRPr="007647CE">
        <w:rPr>
          <w:sz w:val="24"/>
        </w:rPr>
        <w:t xml:space="preserve"> </w:t>
      </w:r>
      <w:r>
        <w:rPr>
          <w:sz w:val="24"/>
        </w:rPr>
        <w:t>per</w:t>
      </w:r>
      <w:r w:rsidRPr="007647CE">
        <w:rPr>
          <w:sz w:val="24"/>
        </w:rPr>
        <w:t xml:space="preserve"> </w:t>
      </w:r>
      <w:r>
        <w:rPr>
          <w:sz w:val="24"/>
        </w:rPr>
        <w:t>ulteriori</w:t>
      </w:r>
      <w:r w:rsidRPr="007647CE">
        <w:rPr>
          <w:sz w:val="24"/>
        </w:rPr>
        <w:t xml:space="preserve"> </w:t>
      </w:r>
      <w:r>
        <w:rPr>
          <w:sz w:val="24"/>
        </w:rPr>
        <w:t>300</w:t>
      </w:r>
      <w:r w:rsidRPr="007647CE">
        <w:rPr>
          <w:sz w:val="24"/>
        </w:rPr>
        <w:t xml:space="preserve"> ore</w:t>
      </w:r>
    </w:p>
    <w:sectPr w:rsidR="00917230">
      <w:headerReference w:type="default" r:id="rId7"/>
      <w:pgSz w:w="11910" w:h="16840"/>
      <w:pgMar w:top="2840" w:right="1020" w:bottom="280" w:left="10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B000" w14:textId="77777777" w:rsidR="00B91C5D" w:rsidRDefault="00B91C5D">
      <w:r>
        <w:separator/>
      </w:r>
    </w:p>
  </w:endnote>
  <w:endnote w:type="continuationSeparator" w:id="0">
    <w:p w14:paraId="4C6E0365" w14:textId="77777777" w:rsidR="00B91C5D" w:rsidRDefault="00B9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234A" w14:textId="77777777" w:rsidR="00B91C5D" w:rsidRDefault="00B91C5D">
      <w:r>
        <w:separator/>
      </w:r>
    </w:p>
  </w:footnote>
  <w:footnote w:type="continuationSeparator" w:id="0">
    <w:p w14:paraId="3CCF466F" w14:textId="77777777" w:rsidR="00B91C5D" w:rsidRDefault="00B9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3B02" w14:textId="77777777" w:rsidR="007647CE" w:rsidRDefault="007647CE" w:rsidP="007647CE">
    <w:pPr>
      <w:spacing w:line="216" w:lineRule="auto"/>
      <w:ind w:left="598" w:right="700" w:firstLine="3728"/>
    </w:pPr>
    <w:r>
      <w:rPr>
        <w:noProof/>
      </w:rPr>
      <w:drawing>
        <wp:inline distT="0" distB="0" distL="0" distR="0" wp14:anchorId="37ABFCAB" wp14:editId="66846512">
          <wp:extent cx="719456" cy="719456"/>
          <wp:effectExtent l="0" t="0" r="0" b="0"/>
          <wp:docPr id="90407998" name="Picture 306" descr="Immagine che contiene arte, disegno, schizz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" name="Picture 306" descr="Immagine che contiene arte, disegno, schizz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456" cy="7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70C0"/>
        <w:sz w:val="54"/>
      </w:rPr>
      <w:t xml:space="preserve"> </w:t>
    </w:r>
    <w:r>
      <w:t xml:space="preserve"> </w:t>
    </w:r>
  </w:p>
  <w:p w14:paraId="11A57B7E" w14:textId="77777777" w:rsidR="007647CE" w:rsidRDefault="007647CE" w:rsidP="007647CE">
    <w:pPr>
      <w:spacing w:line="216" w:lineRule="auto"/>
      <w:ind w:left="598" w:right="700" w:firstLine="111"/>
    </w:pPr>
    <w:r>
      <w:rPr>
        <w:rFonts w:ascii="Palace Script MT" w:eastAsia="Palace Script MT" w:hAnsi="Palace Script MT" w:cs="Palace Script MT"/>
        <w:color w:val="2764AE"/>
        <w:sz w:val="80"/>
      </w:rPr>
      <w:t xml:space="preserve">Ministero delle Imprese del Made in </w:t>
    </w:r>
    <w:proofErr w:type="spellStart"/>
    <w:r>
      <w:rPr>
        <w:rFonts w:ascii="Palace Script MT" w:eastAsia="Palace Script MT" w:hAnsi="Palace Script MT" w:cs="Palace Script MT"/>
        <w:color w:val="2764AE"/>
        <w:sz w:val="80"/>
      </w:rPr>
      <w:t>Italy</w:t>
    </w:r>
    <w:proofErr w:type="spellEnd"/>
    <w:r>
      <w:rPr>
        <w:rFonts w:ascii="Palace Script MT" w:eastAsia="Palace Script MT" w:hAnsi="Palace Script MT" w:cs="Palace Script MT"/>
        <w:color w:val="2764AE"/>
        <w:sz w:val="80"/>
      </w:rPr>
      <w:t xml:space="preserve"> </w:t>
    </w:r>
    <w:r>
      <w:t xml:space="preserve"> </w:t>
    </w:r>
  </w:p>
  <w:p w14:paraId="147F5A5B" w14:textId="77777777" w:rsidR="007647CE" w:rsidRDefault="007647CE" w:rsidP="007647CE">
    <w:pPr>
      <w:spacing w:line="277" w:lineRule="auto"/>
      <w:ind w:left="2687" w:hanging="2233"/>
    </w:pPr>
    <w:r>
      <w:rPr>
        <w:rFonts w:ascii="Arial" w:eastAsia="Arial" w:hAnsi="Arial" w:cs="Arial"/>
        <w:color w:val="2764AE"/>
        <w:sz w:val="19"/>
      </w:rPr>
      <w:t>DIPARTIMENTO PER I SERVIZI INTERNI</w:t>
    </w:r>
    <w:r>
      <w:rPr>
        <w:rFonts w:ascii="Arial" w:eastAsia="Arial" w:hAnsi="Arial" w:cs="Arial"/>
        <w:color w:val="2764AE"/>
        <w:sz w:val="24"/>
      </w:rPr>
      <w:t>,</w:t>
    </w:r>
    <w:r>
      <w:rPr>
        <w:rFonts w:ascii="Arial" w:eastAsia="Arial" w:hAnsi="Arial" w:cs="Arial"/>
        <w:color w:val="2764AE"/>
        <w:sz w:val="19"/>
      </w:rPr>
      <w:t xml:space="preserve"> FINANZIARI</w:t>
    </w:r>
    <w:r>
      <w:rPr>
        <w:rFonts w:ascii="Arial" w:eastAsia="Arial" w:hAnsi="Arial" w:cs="Arial"/>
        <w:color w:val="2764AE"/>
        <w:sz w:val="24"/>
      </w:rPr>
      <w:t>,</w:t>
    </w:r>
    <w:r>
      <w:rPr>
        <w:rFonts w:ascii="Arial" w:eastAsia="Arial" w:hAnsi="Arial" w:cs="Arial"/>
        <w:color w:val="2764AE"/>
        <w:sz w:val="19"/>
      </w:rPr>
      <w:t xml:space="preserve"> TERRITORIALI E DI VIGILANZA</w:t>
    </w:r>
    <w:r>
      <w:rPr>
        <w:rFonts w:ascii="Arial" w:eastAsia="Arial" w:hAnsi="Arial" w:cs="Arial"/>
        <w:color w:val="2764AE"/>
        <w:sz w:val="24"/>
      </w:rPr>
      <w:t xml:space="preserve"> </w:t>
    </w:r>
    <w:r>
      <w:rPr>
        <w:rFonts w:ascii="Arial" w:eastAsia="Arial" w:hAnsi="Arial" w:cs="Arial"/>
        <w:color w:val="2764AE"/>
        <w:sz w:val="19"/>
      </w:rPr>
      <w:t>DIREZIONE GENERALE DEI SERVIZI INTERNI E FINANZIARI</w:t>
    </w:r>
    <w:r>
      <w:rPr>
        <w:rFonts w:ascii="Arial" w:eastAsia="Arial" w:hAnsi="Arial" w:cs="Arial"/>
        <w:color w:val="2764AE"/>
        <w:sz w:val="24"/>
      </w:rPr>
      <w:t xml:space="preserve"> </w:t>
    </w:r>
    <w:r>
      <w:rPr>
        <w:rFonts w:ascii="Arial" w:eastAsia="Arial" w:hAnsi="Arial" w:cs="Arial"/>
        <w:color w:val="2764AE"/>
        <w:sz w:val="19"/>
      </w:rPr>
      <w:t xml:space="preserve"> </w:t>
    </w:r>
  </w:p>
  <w:p w14:paraId="74BA16C5" w14:textId="77777777" w:rsidR="007647CE" w:rsidRDefault="007647CE" w:rsidP="007647CE">
    <w:pPr>
      <w:spacing w:after="63" w:line="307" w:lineRule="auto"/>
      <w:jc w:val="center"/>
      <w:rPr>
        <w:sz w:val="18"/>
      </w:rPr>
    </w:pPr>
  </w:p>
  <w:p w14:paraId="220868DF" w14:textId="77777777" w:rsidR="007647CE" w:rsidRDefault="007647CE" w:rsidP="007647CE">
    <w:pPr>
      <w:jc w:val="center"/>
      <w:rPr>
        <w:rFonts w:cs="Times New Roman"/>
        <w:sz w:val="28"/>
      </w:rPr>
    </w:pPr>
    <w:r>
      <w:rPr>
        <w:b/>
        <w:i/>
      </w:rPr>
      <w:t>Modulo di richiesta attivazione stage</w:t>
    </w:r>
  </w:p>
  <w:p w14:paraId="6B706264" w14:textId="6D794C2F" w:rsidR="00917230" w:rsidRDefault="00917230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A7D1A"/>
    <w:multiLevelType w:val="hybridMultilevel"/>
    <w:tmpl w:val="331E9370"/>
    <w:lvl w:ilvl="0" w:tplc="C5AA8354">
      <w:start w:val="1"/>
      <w:numFmt w:val="decimal"/>
      <w:lvlText w:val="%1."/>
      <w:lvlJc w:val="left"/>
      <w:pPr>
        <w:ind w:left="112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650C308">
      <w:numFmt w:val="bullet"/>
      <w:lvlText w:val="•"/>
      <w:lvlJc w:val="left"/>
      <w:pPr>
        <w:ind w:left="1094" w:hanging="277"/>
      </w:pPr>
      <w:rPr>
        <w:rFonts w:hint="default"/>
        <w:lang w:val="it-IT" w:eastAsia="en-US" w:bidi="ar-SA"/>
      </w:rPr>
    </w:lvl>
    <w:lvl w:ilvl="2" w:tplc="B44C4014">
      <w:numFmt w:val="bullet"/>
      <w:lvlText w:val="•"/>
      <w:lvlJc w:val="left"/>
      <w:pPr>
        <w:ind w:left="2069" w:hanging="277"/>
      </w:pPr>
      <w:rPr>
        <w:rFonts w:hint="default"/>
        <w:lang w:val="it-IT" w:eastAsia="en-US" w:bidi="ar-SA"/>
      </w:rPr>
    </w:lvl>
    <w:lvl w:ilvl="3" w:tplc="9FE82314">
      <w:numFmt w:val="bullet"/>
      <w:lvlText w:val="•"/>
      <w:lvlJc w:val="left"/>
      <w:pPr>
        <w:ind w:left="3043" w:hanging="277"/>
      </w:pPr>
      <w:rPr>
        <w:rFonts w:hint="default"/>
        <w:lang w:val="it-IT" w:eastAsia="en-US" w:bidi="ar-SA"/>
      </w:rPr>
    </w:lvl>
    <w:lvl w:ilvl="4" w:tplc="31D88960">
      <w:numFmt w:val="bullet"/>
      <w:lvlText w:val="•"/>
      <w:lvlJc w:val="left"/>
      <w:pPr>
        <w:ind w:left="4018" w:hanging="277"/>
      </w:pPr>
      <w:rPr>
        <w:rFonts w:hint="default"/>
        <w:lang w:val="it-IT" w:eastAsia="en-US" w:bidi="ar-SA"/>
      </w:rPr>
    </w:lvl>
    <w:lvl w:ilvl="5" w:tplc="9C944A0C">
      <w:numFmt w:val="bullet"/>
      <w:lvlText w:val="•"/>
      <w:lvlJc w:val="left"/>
      <w:pPr>
        <w:ind w:left="4993" w:hanging="277"/>
      </w:pPr>
      <w:rPr>
        <w:rFonts w:hint="default"/>
        <w:lang w:val="it-IT" w:eastAsia="en-US" w:bidi="ar-SA"/>
      </w:rPr>
    </w:lvl>
    <w:lvl w:ilvl="6" w:tplc="335E0154">
      <w:numFmt w:val="bullet"/>
      <w:lvlText w:val="•"/>
      <w:lvlJc w:val="left"/>
      <w:pPr>
        <w:ind w:left="5967" w:hanging="277"/>
      </w:pPr>
      <w:rPr>
        <w:rFonts w:hint="default"/>
        <w:lang w:val="it-IT" w:eastAsia="en-US" w:bidi="ar-SA"/>
      </w:rPr>
    </w:lvl>
    <w:lvl w:ilvl="7" w:tplc="6E8C7E8E">
      <w:numFmt w:val="bullet"/>
      <w:lvlText w:val="•"/>
      <w:lvlJc w:val="left"/>
      <w:pPr>
        <w:ind w:left="6942" w:hanging="277"/>
      </w:pPr>
      <w:rPr>
        <w:rFonts w:hint="default"/>
        <w:lang w:val="it-IT" w:eastAsia="en-US" w:bidi="ar-SA"/>
      </w:rPr>
    </w:lvl>
    <w:lvl w:ilvl="8" w:tplc="81E0FCA0">
      <w:numFmt w:val="bullet"/>
      <w:lvlText w:val="•"/>
      <w:lvlJc w:val="left"/>
      <w:pPr>
        <w:ind w:left="7917" w:hanging="277"/>
      </w:pPr>
      <w:rPr>
        <w:rFonts w:hint="default"/>
        <w:lang w:val="it-IT" w:eastAsia="en-US" w:bidi="ar-SA"/>
      </w:rPr>
    </w:lvl>
  </w:abstractNum>
  <w:num w:numId="1" w16cid:durableId="8013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30"/>
    <w:rsid w:val="004637CC"/>
    <w:rsid w:val="007647CE"/>
    <w:rsid w:val="00917230"/>
    <w:rsid w:val="00B125D7"/>
    <w:rsid w:val="00B91C5D"/>
    <w:rsid w:val="00BE6003"/>
    <w:rsid w:val="00E021C7"/>
    <w:rsid w:val="00F4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0905E"/>
  <w15:docId w15:val="{784B53EA-92B3-41D3-93F5-E6CE72EB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783" w:lineRule="exact"/>
      <w:ind w:left="13"/>
      <w:jc w:val="center"/>
    </w:pPr>
    <w:rPr>
      <w:rFonts w:ascii="Times New Roman" w:eastAsia="Times New Roman" w:hAnsi="Times New Roman" w:cs="Times New Roman"/>
      <w:i/>
      <w:iCs/>
      <w:sz w:val="80"/>
      <w:szCs w:val="80"/>
    </w:rPr>
  </w:style>
  <w:style w:type="paragraph" w:styleId="Paragrafoelenco">
    <w:name w:val="List Paragraph"/>
    <w:basedOn w:val="Normale"/>
    <w:uiPriority w:val="1"/>
    <w:qFormat/>
    <w:pPr>
      <w:ind w:left="112" w:hanging="29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47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7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47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7C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>Ministero dello Sviluppo Economico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COMANDO PROVINCIALE</dc:title>
  <dc:creator>LeoneA</dc:creator>
  <cp:lastModifiedBy>Leonardo Amendola</cp:lastModifiedBy>
  <cp:revision>2</cp:revision>
  <dcterms:created xsi:type="dcterms:W3CDTF">2025-01-29T10:42:00Z</dcterms:created>
  <dcterms:modified xsi:type="dcterms:W3CDTF">2025-01-29T10:42:00Z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per Microsoft 365</vt:lpwstr>
  </property>
</Properties>
</file>