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BDE7" w14:textId="4FE4D35C" w:rsidR="002A2898" w:rsidRDefault="00431BC0" w:rsidP="2CD35BC0">
      <w:pPr>
        <w:jc w:val="center"/>
      </w:pPr>
      <w:r>
        <w:rPr>
          <w:rFonts w:ascii="Arial" w:hAnsi="Arial" w:cs="Arial"/>
          <w:b/>
          <w:noProof/>
          <w:color w:val="FFCC00"/>
          <w:lang w:val="en-GB"/>
        </w:rPr>
        <w:drawing>
          <wp:inline distT="0" distB="0" distL="0" distR="0" wp14:anchorId="757AEFC0" wp14:editId="7A66AC16">
            <wp:extent cx="2468880" cy="2468880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D2628" w14:textId="77777777" w:rsidR="002A2898" w:rsidRDefault="002A2898" w:rsidP="004634E3">
      <w:pPr>
        <w:jc w:val="center"/>
        <w:rPr>
          <w:rFonts w:ascii="Arial" w:hAnsi="Arial" w:cs="Arial"/>
          <w:b/>
          <w:bCs/>
          <w:noProof/>
          <w:color w:val="FFCC00"/>
          <w:lang w:val="en-GB" w:eastAsia="en-GB"/>
        </w:rPr>
      </w:pPr>
    </w:p>
    <w:p w14:paraId="4F2D7AD6" w14:textId="77777777" w:rsidR="002A2898" w:rsidRPr="00DA0121" w:rsidRDefault="002A2898" w:rsidP="004634E3">
      <w:pPr>
        <w:jc w:val="center"/>
        <w:rPr>
          <w:rFonts w:ascii="Arial" w:hAnsi="Arial" w:cs="Arial"/>
          <w:b/>
          <w:bCs/>
          <w:color w:val="FFCC00"/>
          <w:lang w:val="en-GB"/>
        </w:rPr>
      </w:pPr>
    </w:p>
    <w:p w14:paraId="1ECE4753" w14:textId="77777777" w:rsidR="002A2898" w:rsidRPr="00DA0121" w:rsidRDefault="002A2898" w:rsidP="004634E3">
      <w:pPr>
        <w:jc w:val="center"/>
        <w:rPr>
          <w:rFonts w:ascii="Arial" w:hAnsi="Arial" w:cs="Arial"/>
          <w:b/>
          <w:bCs/>
          <w:color w:val="FFCC00"/>
          <w:lang w:val="en-GB"/>
        </w:rPr>
      </w:pPr>
    </w:p>
    <w:p w14:paraId="6A92FDFC" w14:textId="77777777" w:rsidR="002A2898" w:rsidRDefault="002A2898" w:rsidP="000F749E">
      <w:pPr>
        <w:jc w:val="center"/>
        <w:rPr>
          <w:rFonts w:ascii="Verdana" w:hAnsi="Verdana" w:cs="Verdana"/>
          <w:b/>
          <w:bCs/>
          <w:sz w:val="32"/>
          <w:szCs w:val="32"/>
          <w:lang w:val="it-IT"/>
        </w:rPr>
      </w:pPr>
      <w:r w:rsidRPr="007778FE">
        <w:rPr>
          <w:rFonts w:ascii="Verdana" w:hAnsi="Verdana" w:cs="Verdana"/>
          <w:b/>
          <w:bCs/>
          <w:sz w:val="32"/>
          <w:szCs w:val="32"/>
          <w:lang w:val="it-IT"/>
        </w:rPr>
        <w:t xml:space="preserve">PREMIO EUROPEO </w:t>
      </w:r>
    </w:p>
    <w:p w14:paraId="2426ADA6" w14:textId="77777777" w:rsidR="002A2898" w:rsidRPr="007778FE" w:rsidRDefault="002A2898" w:rsidP="000F749E">
      <w:pPr>
        <w:jc w:val="center"/>
        <w:rPr>
          <w:rFonts w:ascii="Verdana" w:hAnsi="Verdana" w:cs="Verdana"/>
          <w:b/>
          <w:bCs/>
          <w:sz w:val="32"/>
          <w:szCs w:val="32"/>
          <w:lang w:val="it-IT"/>
        </w:rPr>
      </w:pPr>
      <w:r w:rsidRPr="007778FE">
        <w:rPr>
          <w:rFonts w:ascii="Verdana" w:hAnsi="Verdana" w:cs="Verdana"/>
          <w:b/>
          <w:bCs/>
          <w:sz w:val="32"/>
          <w:szCs w:val="32"/>
          <w:lang w:val="it-IT"/>
        </w:rPr>
        <w:t>PER LA PROMOZIONE D’IMPRESA</w:t>
      </w:r>
    </w:p>
    <w:p w14:paraId="7AE091DE" w14:textId="0FB5C35C" w:rsidR="002A2898" w:rsidRPr="007778FE" w:rsidRDefault="003F01D4" w:rsidP="000F749E">
      <w:pPr>
        <w:jc w:val="center"/>
        <w:rPr>
          <w:rFonts w:ascii="Verdana" w:hAnsi="Verdana" w:cs="Verdana"/>
          <w:b/>
          <w:bCs/>
          <w:sz w:val="32"/>
          <w:szCs w:val="32"/>
          <w:lang w:val="it-IT"/>
        </w:rPr>
      </w:pPr>
      <w:r w:rsidRPr="2CD35BC0">
        <w:rPr>
          <w:rFonts w:ascii="Verdana" w:hAnsi="Verdana" w:cs="Verdana"/>
          <w:b/>
          <w:bCs/>
          <w:sz w:val="32"/>
          <w:szCs w:val="32"/>
          <w:lang w:val="it-IT"/>
        </w:rPr>
        <w:t>20</w:t>
      </w:r>
      <w:r w:rsidR="008052F6" w:rsidRPr="2CD35BC0">
        <w:rPr>
          <w:rFonts w:ascii="Verdana" w:hAnsi="Verdana" w:cs="Verdana"/>
          <w:b/>
          <w:bCs/>
          <w:sz w:val="32"/>
          <w:szCs w:val="32"/>
          <w:lang w:val="it-IT"/>
        </w:rPr>
        <w:t>2</w:t>
      </w:r>
      <w:r w:rsidR="00867DF6">
        <w:rPr>
          <w:rFonts w:ascii="Verdana" w:hAnsi="Verdana" w:cs="Verdana"/>
          <w:b/>
          <w:bCs/>
          <w:sz w:val="32"/>
          <w:szCs w:val="32"/>
          <w:lang w:val="it-IT"/>
        </w:rPr>
        <w:t>4</w:t>
      </w:r>
    </w:p>
    <w:p w14:paraId="1448E651" w14:textId="77777777" w:rsidR="002A2898" w:rsidRPr="007778FE" w:rsidRDefault="002A2898" w:rsidP="004634E3">
      <w:pPr>
        <w:jc w:val="center"/>
        <w:rPr>
          <w:rFonts w:ascii="Verdana" w:hAnsi="Verdana" w:cs="Verdana"/>
          <w:b/>
          <w:bCs/>
          <w:sz w:val="36"/>
          <w:szCs w:val="36"/>
          <w:lang w:val="en-GB"/>
        </w:rPr>
      </w:pPr>
    </w:p>
    <w:p w14:paraId="4BB85DDC" w14:textId="77777777" w:rsidR="002A2898" w:rsidRPr="007778FE" w:rsidRDefault="002A2898" w:rsidP="000F749E">
      <w:pPr>
        <w:jc w:val="center"/>
        <w:rPr>
          <w:rFonts w:ascii="Verdana" w:hAnsi="Verdana" w:cs="Verdana"/>
          <w:b/>
          <w:bCs/>
          <w:sz w:val="36"/>
          <w:szCs w:val="36"/>
          <w:lang w:val="en-GB"/>
        </w:rPr>
      </w:pPr>
      <w:r w:rsidRPr="007778FE">
        <w:rPr>
          <w:rFonts w:ascii="Verdana" w:hAnsi="Verdana" w:cs="Verdana"/>
          <w:b/>
          <w:bCs/>
          <w:sz w:val="36"/>
          <w:szCs w:val="36"/>
          <w:lang w:val="en-GB"/>
        </w:rPr>
        <w:t>MANUALE OPERATIVO</w:t>
      </w:r>
    </w:p>
    <w:p w14:paraId="7AF58FBE" w14:textId="77777777" w:rsidR="002A2898" w:rsidRPr="007778FE" w:rsidRDefault="002A2898" w:rsidP="000F749E">
      <w:pPr>
        <w:rPr>
          <w:rFonts w:ascii="Verdana" w:hAnsi="Verdana" w:cs="Verdana"/>
          <w:b/>
          <w:bCs/>
          <w:lang w:val="it-IT"/>
        </w:rPr>
      </w:pPr>
    </w:p>
    <w:p w14:paraId="39986F86" w14:textId="77777777" w:rsidR="002A2898" w:rsidRDefault="002A2898" w:rsidP="000F749E">
      <w:pPr>
        <w:rPr>
          <w:rFonts w:ascii="Verdana" w:hAnsi="Verdana" w:cs="Verdana"/>
          <w:b/>
          <w:bCs/>
          <w:lang w:val="it-IT"/>
        </w:rPr>
      </w:pPr>
      <w:r>
        <w:rPr>
          <w:rFonts w:ascii="Verdana" w:hAnsi="Verdana" w:cs="Verdana"/>
          <w:b/>
          <w:bCs/>
          <w:lang w:val="it-IT"/>
        </w:rPr>
        <w:br w:type="page"/>
      </w:r>
    </w:p>
    <w:p w14:paraId="27FB3921" w14:textId="77777777" w:rsidR="002A2898" w:rsidRDefault="002A2898" w:rsidP="000F749E">
      <w:pPr>
        <w:rPr>
          <w:rFonts w:ascii="Verdana" w:hAnsi="Verdana" w:cs="Verdana"/>
          <w:b/>
          <w:bCs/>
          <w:lang w:val="it-IT"/>
        </w:rPr>
      </w:pPr>
    </w:p>
    <w:p w14:paraId="6BCB6B78" w14:textId="77777777" w:rsidR="002A2898" w:rsidRDefault="002A2898" w:rsidP="000F749E">
      <w:pPr>
        <w:rPr>
          <w:rFonts w:ascii="Verdana" w:hAnsi="Verdana" w:cs="Verdana"/>
          <w:b/>
          <w:bCs/>
          <w:lang w:val="it-IT"/>
        </w:rPr>
      </w:pPr>
    </w:p>
    <w:p w14:paraId="75E6DB8B" w14:textId="77777777" w:rsidR="002A2898" w:rsidRPr="007778FE" w:rsidRDefault="002A2898" w:rsidP="000F749E">
      <w:pPr>
        <w:rPr>
          <w:rFonts w:ascii="Verdana" w:hAnsi="Verdana" w:cs="Verdana"/>
          <w:b/>
          <w:bCs/>
          <w:lang w:val="it-IT"/>
        </w:rPr>
      </w:pPr>
      <w:r w:rsidRPr="007778FE">
        <w:rPr>
          <w:rFonts w:ascii="Verdana" w:hAnsi="Verdana" w:cs="Verdana"/>
          <w:b/>
          <w:bCs/>
          <w:lang w:val="it-IT"/>
        </w:rPr>
        <w:t>INDICE</w:t>
      </w:r>
    </w:p>
    <w:p w14:paraId="34815490" w14:textId="77777777" w:rsidR="002A2898" w:rsidRPr="007778FE" w:rsidRDefault="002A2898" w:rsidP="000F749E">
      <w:pPr>
        <w:rPr>
          <w:rFonts w:ascii="Verdana" w:hAnsi="Verdana" w:cs="Verdana"/>
          <w:lang w:val="it-IT"/>
        </w:rPr>
      </w:pPr>
    </w:p>
    <w:p w14:paraId="6095F5E5" w14:textId="77777777" w:rsidR="002A2898" w:rsidRPr="00F8741C" w:rsidRDefault="002A2898">
      <w:pPr>
        <w:pStyle w:val="Sommario1"/>
        <w:tabs>
          <w:tab w:val="right" w:leader="dot" w:pos="8630"/>
        </w:tabs>
        <w:rPr>
          <w:rFonts w:ascii="Calibri" w:hAnsi="Calibri" w:cs="Calibri"/>
          <w:noProof/>
          <w:sz w:val="22"/>
          <w:szCs w:val="22"/>
          <w:lang w:val="it-IT" w:eastAsia="it-IT"/>
        </w:rPr>
      </w:pPr>
      <w:r w:rsidRPr="000F749E">
        <w:rPr>
          <w:rFonts w:ascii="Verdana" w:hAnsi="Verdana" w:cs="Verdana"/>
        </w:rPr>
        <w:fldChar w:fldCharType="begin"/>
      </w:r>
      <w:r w:rsidRPr="000F749E">
        <w:rPr>
          <w:rFonts w:ascii="Verdana" w:hAnsi="Verdana" w:cs="Verdana"/>
        </w:rPr>
        <w:instrText xml:space="preserve"> TOC \o "1-2" \h \z \u </w:instrText>
      </w:r>
      <w:r w:rsidRPr="000F749E">
        <w:rPr>
          <w:rFonts w:ascii="Verdana" w:hAnsi="Verdana" w:cs="Verdana"/>
        </w:rPr>
        <w:fldChar w:fldCharType="separate"/>
      </w:r>
      <w:hyperlink w:anchor="_Toc348103518" w:history="1">
        <w:r w:rsidRPr="008F6A9A">
          <w:rPr>
            <w:rStyle w:val="Collegamentoipertestuale"/>
            <w:rFonts w:ascii="Verdana" w:hAnsi="Verdana" w:cs="Verdana"/>
            <w:noProof/>
            <w:lang w:val="it-IT"/>
          </w:rPr>
          <w:t>1. DEFINIZIONE E MOTIVAZIONI DI FONDO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_Toc348103518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074D5F" w14:textId="77777777" w:rsidR="002A2898" w:rsidRPr="00F8741C" w:rsidRDefault="0000000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19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1.1. Un premio che riconosce l'eccellenza nella promozione dell'imprenditorialità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_Toc348103519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57302707" w14:textId="77777777" w:rsidR="002A2898" w:rsidRPr="00F8741C" w:rsidRDefault="0000000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0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1.2. Obiettivi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_Toc348103520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6D561893" w14:textId="77777777" w:rsidR="002A2898" w:rsidRPr="00F8741C" w:rsidRDefault="0000000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1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1.3. L'importanza dell'imprenditorialità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_Toc348103521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1AF9A1DC" w14:textId="77777777" w:rsidR="002A2898" w:rsidRPr="00F8741C" w:rsidRDefault="0000000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2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1.4. Vantaggi per i partecipanti e i vincitori</w:t>
        </w:r>
        <w:r w:rsidR="002A2898">
          <w:rPr>
            <w:noProof/>
            <w:webHidden/>
          </w:rPr>
          <w:tab/>
        </w:r>
      </w:hyperlink>
      <w:r w:rsidR="002A2898">
        <w:rPr>
          <w:noProof/>
        </w:rPr>
        <w:t>4</w:t>
      </w:r>
    </w:p>
    <w:p w14:paraId="75C34278" w14:textId="77777777" w:rsidR="002A2898" w:rsidRDefault="002A2898">
      <w:pPr>
        <w:pStyle w:val="Sommario1"/>
        <w:tabs>
          <w:tab w:val="right" w:leader="dot" w:pos="8630"/>
        </w:tabs>
      </w:pPr>
    </w:p>
    <w:p w14:paraId="5ED9F5B8" w14:textId="77777777" w:rsidR="002A2898" w:rsidRPr="00F8741C" w:rsidRDefault="00000000">
      <w:pPr>
        <w:pStyle w:val="Sommario1"/>
        <w:tabs>
          <w:tab w:val="right" w:leader="dot" w:pos="8630"/>
        </w:tabs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3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 METODOLOGIA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_Toc348103523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6AB4850F" w14:textId="77777777" w:rsidR="002A2898" w:rsidRPr="00F8741C" w:rsidRDefault="0000000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4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2.1. Pubblico target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_Toc348103524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2A617BE6" w14:textId="77777777" w:rsidR="002A2898" w:rsidRPr="00F8741C" w:rsidRDefault="0000000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5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2.2. Categorie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_Toc348103525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78DAEC29" w14:textId="77777777" w:rsidR="002A2898" w:rsidRPr="00F8741C" w:rsidRDefault="0000000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6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2.3. Procedura di selezione in due fasi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6</w:t>
      </w:r>
    </w:p>
    <w:p w14:paraId="01A2D749" w14:textId="77777777" w:rsidR="002A2898" w:rsidRPr="00F8741C" w:rsidRDefault="0000000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7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2.3.1. Livello nazionale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6</w:t>
      </w:r>
    </w:p>
    <w:p w14:paraId="5F29BEB2" w14:textId="77777777" w:rsidR="002A2898" w:rsidRPr="00F8741C" w:rsidRDefault="0000000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8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2.3.2. Livello europeo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7</w:t>
      </w:r>
    </w:p>
    <w:p w14:paraId="5F858ED3" w14:textId="77777777" w:rsidR="002A2898" w:rsidRPr="00F8741C" w:rsidRDefault="0000000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9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2.4. Criteri di ammissibilità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8</w:t>
      </w:r>
    </w:p>
    <w:p w14:paraId="21C529FE" w14:textId="77777777" w:rsidR="002A2898" w:rsidRPr="00F8741C" w:rsidRDefault="0000000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0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2.5. Criteri di ammissibilità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9</w:t>
      </w:r>
    </w:p>
    <w:p w14:paraId="23E8B9FC" w14:textId="77777777" w:rsidR="002A2898" w:rsidRPr="00F01A18" w:rsidRDefault="002A2898">
      <w:pPr>
        <w:pStyle w:val="Sommario1"/>
        <w:tabs>
          <w:tab w:val="right" w:leader="dot" w:pos="8630"/>
        </w:tabs>
        <w:rPr>
          <w:lang w:val="it-IT"/>
        </w:rPr>
      </w:pPr>
    </w:p>
    <w:p w14:paraId="3233C1AE" w14:textId="77777777" w:rsidR="002A2898" w:rsidRPr="00F8741C" w:rsidRDefault="00000000">
      <w:pPr>
        <w:pStyle w:val="Sommario1"/>
        <w:tabs>
          <w:tab w:val="right" w:leader="dot" w:pos="8630"/>
        </w:tabs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1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3. VALUTAZIONE E SELEZIONE A LIVELLO NAZIONALE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10</w:t>
      </w:r>
    </w:p>
    <w:p w14:paraId="0699EE7B" w14:textId="77777777" w:rsidR="002A2898" w:rsidRPr="00F8741C" w:rsidRDefault="0000000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2" w:history="1">
        <w:r w:rsidR="002A2898" w:rsidRPr="00F01A18">
          <w:rPr>
            <w:rStyle w:val="Collegamentoipertestuale"/>
            <w:rFonts w:ascii="Verdana" w:hAnsi="Verdana" w:cs="Verdana"/>
            <w:noProof/>
            <w:lang w:val="it-IT"/>
          </w:rPr>
          <w:t>3.1. Criteri di ammissibilità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10</w:t>
      </w:r>
    </w:p>
    <w:p w14:paraId="5A5E95FC" w14:textId="77777777" w:rsidR="002A2898" w:rsidRPr="00F8741C" w:rsidRDefault="0000000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3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3.2. Criteri di selezione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11</w:t>
      </w:r>
    </w:p>
    <w:p w14:paraId="79ACD250" w14:textId="77777777" w:rsidR="002A2898" w:rsidRPr="00F8741C" w:rsidRDefault="0000000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4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3.3. Selezione dei candidati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11</w:t>
      </w:r>
    </w:p>
    <w:p w14:paraId="760D4B3C" w14:textId="77777777" w:rsidR="002A2898" w:rsidRPr="00F01A18" w:rsidRDefault="002A2898" w:rsidP="000F749E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it-IT"/>
        </w:rPr>
      </w:pPr>
      <w:r w:rsidRPr="000F749E">
        <w:rPr>
          <w:rFonts w:ascii="Verdana" w:hAnsi="Verdana" w:cs="Verdana"/>
        </w:rPr>
        <w:fldChar w:fldCharType="end"/>
      </w:r>
    </w:p>
    <w:p w14:paraId="770C2685" w14:textId="77777777" w:rsidR="002A2898" w:rsidRPr="007778FE" w:rsidRDefault="002A2898" w:rsidP="000F749E">
      <w:pPr>
        <w:pStyle w:val="Titolo1"/>
        <w:rPr>
          <w:rFonts w:ascii="Verdana" w:hAnsi="Verdana" w:cs="Verdana"/>
          <w:color w:val="auto"/>
          <w:sz w:val="22"/>
          <w:szCs w:val="22"/>
          <w:lang w:val="it-IT"/>
        </w:rPr>
      </w:pPr>
      <w:r w:rsidRPr="007778FE">
        <w:rPr>
          <w:rFonts w:ascii="Verdana" w:hAnsi="Verdana" w:cs="Verdana"/>
          <w:b w:val="0"/>
          <w:bCs w:val="0"/>
          <w:color w:val="auto"/>
          <w:sz w:val="22"/>
          <w:szCs w:val="22"/>
          <w:lang w:val="it-IT"/>
        </w:rPr>
        <w:br w:type="page"/>
      </w:r>
      <w:bookmarkStart w:id="0" w:name="_Toc158800434"/>
      <w:bookmarkStart w:id="1" w:name="_Toc158800412"/>
      <w:bookmarkStart w:id="2" w:name="_Toc158800202"/>
      <w:bookmarkStart w:id="3" w:name="_Toc348103518"/>
      <w:r w:rsidRPr="007778FE">
        <w:rPr>
          <w:rFonts w:ascii="Verdana" w:hAnsi="Verdana" w:cs="Verdana"/>
          <w:color w:val="auto"/>
          <w:lang w:val="it-IT"/>
        </w:rPr>
        <w:lastRenderedPageBreak/>
        <w:t>1. DEFINIZIONE E MOTIVAZIONI DI FONDO</w:t>
      </w:r>
      <w:bookmarkEnd w:id="0"/>
      <w:bookmarkEnd w:id="1"/>
      <w:bookmarkEnd w:id="2"/>
      <w:bookmarkEnd w:id="3"/>
      <w:r w:rsidRPr="007778FE">
        <w:rPr>
          <w:rFonts w:ascii="Verdana" w:hAnsi="Verdana" w:cs="Verdana"/>
          <w:color w:val="auto"/>
          <w:lang w:val="it-IT"/>
        </w:rPr>
        <w:t xml:space="preserve"> </w:t>
      </w:r>
    </w:p>
    <w:p w14:paraId="282EA18C" w14:textId="77777777" w:rsidR="002A2898" w:rsidRPr="007778FE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1FF83A9F" w14:textId="77777777" w:rsidR="002A2898" w:rsidRPr="005433CF" w:rsidRDefault="002A2898" w:rsidP="005433CF">
      <w:pPr>
        <w:pStyle w:val="Titolo2"/>
        <w:jc w:val="both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" w:name="_Toc158800435"/>
      <w:bookmarkStart w:id="5" w:name="_Toc158800413"/>
      <w:bookmarkStart w:id="6" w:name="_Toc158800203"/>
      <w:bookmarkStart w:id="7" w:name="_Toc348103519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1.1. Un premio che riconosce l'eccellenza nella promozione dell'imprenditorialità</w:t>
      </w:r>
      <w:bookmarkEnd w:id="4"/>
      <w:bookmarkEnd w:id="5"/>
      <w:bookmarkEnd w:id="6"/>
      <w:bookmarkEnd w:id="7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10EDB98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Premi europei per la promozione d’impresa, creati su iniziativa della Commissione europea, riconoscono e premiano le iniziative di assoluta eccellenza che promuovono l'imprenditorialità. I premi, inaugurati nel 2005, non rappresentano una mera competizione, ma intendono anche fare opera di sensibilizzazione in campo imprenditoriale – sia sul lato delle politiche sia su quello delle attività vere e proprie – e dare il giusto riconoscimento per i successi raggiunti. </w:t>
      </w:r>
    </w:p>
    <w:p w14:paraId="0AF3731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8932DA5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Ogni anno vengono individuati i vincitori a livello pan-europeo, e viene data loro visibilità, al fine di ispirare e fungere da esempio per gli altri attori. </w:t>
      </w:r>
    </w:p>
    <w:p w14:paraId="014AE930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1E08C89" w14:textId="404A9D2F" w:rsidR="002A2898" w:rsidRPr="001A31E8" w:rsidRDefault="00431286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sz w:val="22"/>
          <w:szCs w:val="22"/>
          <w:lang w:val="it-IT"/>
        </w:rPr>
      </w:pPr>
      <w:r w:rsidRPr="001A31E8">
        <w:rPr>
          <w:rFonts w:ascii="Verdana" w:hAnsi="Verdana" w:cs="Verdana"/>
          <w:sz w:val="22"/>
          <w:szCs w:val="22"/>
          <w:lang w:val="it-IT"/>
        </w:rPr>
        <w:t>L'ambito geografico della competizione abbraccia i 27 Stati membri</w:t>
      </w:r>
      <w:r w:rsidRPr="008052F6">
        <w:rPr>
          <w:rStyle w:val="Rimandonotaapidipagina"/>
          <w:rFonts w:ascii="Verdana" w:hAnsi="Verdana" w:cs="Verdana"/>
          <w:sz w:val="22"/>
          <w:szCs w:val="22"/>
          <w:vertAlign w:val="superscript"/>
        </w:rPr>
        <w:footnoteReference w:id="2"/>
      </w:r>
      <w:r w:rsidRPr="001A31E8">
        <w:rPr>
          <w:rFonts w:ascii="Verdana" w:hAnsi="Verdana" w:cs="Verdana"/>
          <w:sz w:val="22"/>
          <w:szCs w:val="22"/>
          <w:vertAlign w:val="superscript"/>
          <w:lang w:val="it-IT"/>
        </w:rPr>
        <w:t xml:space="preserve"> </w:t>
      </w:r>
      <w:r w:rsidRPr="001A31E8">
        <w:rPr>
          <w:rFonts w:ascii="Verdana" w:hAnsi="Verdana" w:cs="Verdana"/>
          <w:sz w:val="22"/>
          <w:szCs w:val="22"/>
          <w:lang w:val="it-IT"/>
        </w:rPr>
        <w:t xml:space="preserve">dell'Unione Europea </w:t>
      </w:r>
      <w:r w:rsidR="00F70FA7" w:rsidRPr="00F70FA7">
        <w:rPr>
          <w:rFonts w:ascii="Verdana" w:hAnsi="Verdana" w:cs="Verdana"/>
          <w:sz w:val="22"/>
          <w:szCs w:val="22"/>
          <w:lang w:val="it-IT"/>
        </w:rPr>
        <w:t>nonché i paesi associati al pilastro PMI del Programma per il mercato unico</w:t>
      </w:r>
      <w:r w:rsidR="00F70FA7">
        <w:rPr>
          <w:rFonts w:ascii="Verdana" w:hAnsi="Verdana" w:cs="Verdana"/>
          <w:sz w:val="22"/>
          <w:szCs w:val="22"/>
          <w:lang w:val="it-IT"/>
        </w:rPr>
        <w:t xml:space="preserve"> </w:t>
      </w:r>
      <w:hyperlink r:id="rId11" w:history="1">
        <w:r w:rsidR="00650A0A" w:rsidRPr="00650A0A">
          <w:rPr>
            <w:rFonts w:ascii="Verdana" w:hAnsi="Verdana" w:cs="Arial"/>
            <w:color w:val="0070C0"/>
            <w:sz w:val="20"/>
            <w:szCs w:val="20"/>
            <w:u w:val="single"/>
            <w:lang w:val="en-IE"/>
          </w:rPr>
          <w:t>Support to SMEs - European Commission (europa.eu)</w:t>
        </w:r>
      </w:hyperlink>
    </w:p>
    <w:p w14:paraId="5997FCE8" w14:textId="77777777" w:rsidR="00431286" w:rsidRPr="005433CF" w:rsidRDefault="00431286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36CE276C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8" w:name="_Toc158800436"/>
      <w:bookmarkStart w:id="9" w:name="_Toc158800414"/>
      <w:bookmarkStart w:id="10" w:name="_Toc158800204"/>
      <w:bookmarkStart w:id="11" w:name="_Toc348103520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1.2. Obiettivi</w:t>
      </w:r>
      <w:bookmarkEnd w:id="8"/>
      <w:bookmarkEnd w:id="9"/>
      <w:bookmarkEnd w:id="10"/>
      <w:bookmarkEnd w:id="11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1DCB3D97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1.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Individuare e riconoscere azioni e iniziative di successo adottate per promuovere l’impresa e l’imprenditorialità. </w:t>
      </w:r>
    </w:p>
    <w:p w14:paraId="19069E27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2. 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Dare visibilità alle migliori politiche e prassi imprenditoriali e condividerle. </w:t>
      </w:r>
    </w:p>
    <w:p w14:paraId="2DEDFEE8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3.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Sensibilizzare maggiormente l'opinione pubblica sul ruolo degli imprenditori nella società. </w:t>
      </w:r>
    </w:p>
    <w:p w14:paraId="1E58E1BA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4.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Incoraggiare e ispirare potenziali imprenditori. </w:t>
      </w:r>
    </w:p>
    <w:p w14:paraId="52D84F12" w14:textId="77777777" w:rsidR="002A2898" w:rsidRPr="005433CF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4F5E4FB6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12" w:name="_Toc158800437"/>
      <w:bookmarkStart w:id="13" w:name="_Toc158800415"/>
      <w:bookmarkStart w:id="14" w:name="_Toc158800205"/>
      <w:bookmarkStart w:id="15" w:name="_Toc348103521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1.3. L'importanza dell'imprenditorialità</w:t>
      </w:r>
      <w:bookmarkEnd w:id="12"/>
      <w:bookmarkEnd w:id="13"/>
      <w:bookmarkEnd w:id="14"/>
      <w:bookmarkEnd w:id="15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7024E1B7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Una politica favorevole all'imprenditorialità è implicitamente legata ai bisogni delle piccole e medie imprese (PMI), elemento vitale dell'economia europea e che annovera il 99% delle imprese europee. Il settore delle PMI contribuisce all'innovazione, favorisce la concorrenza, introduce flessibilità sul mercato del lavoro e, fatto ancor più importante, crea posti di lavoro. </w:t>
      </w:r>
    </w:p>
    <w:p w14:paraId="51F41933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1C778CC6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sz w:val="22"/>
          <w:szCs w:val="22"/>
          <w:lang w:val="it-IT"/>
        </w:rPr>
        <w:t xml:space="preserve">La </w:t>
      </w:r>
      <w:r w:rsidR="00B84A49" w:rsidRPr="00B84A49">
        <w:rPr>
          <w:rFonts w:ascii="Verdana" w:hAnsi="Verdana" w:cs="Verdana"/>
          <w:sz w:val="22"/>
          <w:szCs w:val="22"/>
          <w:lang w:val="it-IT"/>
        </w:rPr>
        <w:t>DG Mercato interno, industria, imprenditoria e PMI</w:t>
      </w:r>
      <w:r w:rsidR="00B84A49">
        <w:rPr>
          <w:rFonts w:ascii="Verdana" w:hAnsi="Verdana" w:cs="Verdana"/>
          <w:sz w:val="22"/>
          <w:szCs w:val="22"/>
          <w:lang w:val="it-IT"/>
        </w:rPr>
        <w:t xml:space="preserve"> 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intende quindi offrire un riconoscimento alle iniziative che creano un contesto favorevole alle imprese, in particolare riconoscendo l'importanza dell'imprenditorialità. </w:t>
      </w:r>
    </w:p>
    <w:p w14:paraId="31605A34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871414D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Considerato l’ampio ambito geografico e culturale di provenienza delle candidature, che abbracciano tutta l’Unione europea, le buone pratiche finiscono per rispecchiare accuratamente i diversi modi in cui le regioni, i comuni, le città, i paesi e le collettività hanno realizzato in modo creativo contesti e pratiche che incoraggiano l'imprenditorialità.  </w:t>
      </w:r>
    </w:p>
    <w:p w14:paraId="0BE2FA99" w14:textId="77777777" w:rsidR="002A2898" w:rsidRPr="005433CF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1DB467F9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16" w:name="_Toc158800438"/>
      <w:bookmarkStart w:id="17" w:name="_Toc158800416"/>
      <w:bookmarkStart w:id="18" w:name="_Toc158800206"/>
      <w:bookmarkStart w:id="19" w:name="_Toc348103522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1.4. Vantaggi per i partecipanti e i vincitori</w:t>
      </w:r>
      <w:bookmarkEnd w:id="16"/>
      <w:bookmarkEnd w:id="17"/>
      <w:bookmarkEnd w:id="18"/>
      <w:bookmarkEnd w:id="19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2D056B43" w14:textId="77777777" w:rsidR="002A2898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lastRenderedPageBreak/>
        <w:t>Tutti coloro che sono stati designati dal rispettivo Paese quali candidati ai Premi europei per la promozione d'impresa saranno invitati a partecipare alla cerimonia di premiazione.</w:t>
      </w:r>
    </w:p>
    <w:p w14:paraId="43F0BED5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5D5D4E3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Le informazioni di tutte le iniziative intraprese dai candidati saranno caricate sul sito Web </w:t>
      </w:r>
      <w:hyperlink r:id="rId12" w:history="1">
        <w:r w:rsidRPr="005433CF">
          <w:rPr>
            <w:rStyle w:val="Collegamentoipertestuale"/>
            <w:rFonts w:ascii="Verdana" w:hAnsi="Verdana" w:cs="Verdana"/>
            <w:sz w:val="22"/>
            <w:szCs w:val="22"/>
            <w:lang w:val="it-IT"/>
          </w:rPr>
          <w:t>European Enterprise Promotion Awards’ website</w:t>
        </w:r>
      </w:hyperlink>
      <w:r w:rsidRPr="005433CF">
        <w:rPr>
          <w:rFonts w:ascii="Verdana" w:hAnsi="Verdana" w:cs="Verdana"/>
          <w:sz w:val="22"/>
          <w:szCs w:val="22"/>
          <w:lang w:val="it-IT"/>
        </w:rPr>
        <w:t xml:space="preserve">, rendendole note a un pubblico quanto più ampio possibile. Una campagna sui mass-media e sui social media farà pubblicità ai candidati ponendoli al centro dell’attenzione. </w:t>
      </w:r>
    </w:p>
    <w:p w14:paraId="7754C454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9FCCFBE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Vi saranno due tipi di vincitori: vincitori per categoria per la realizzazione creativa di pratiche imprenditoriali e un unico vincitore generale che riceverà il Gran Premio della Giuria. Oltre a ricevere il premio in questione, i vincitori riceveranno un riconoscimento per la creatività dimostrata e per il successo nella riuscita del progetto. Essi fungeranno quindi da esempi per ispirare altre iniziative all'interno dell’Unione europea. </w:t>
      </w:r>
    </w:p>
    <w:p w14:paraId="42BA5E00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2B505C3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Le attività sui mass-media si svolgeranno sia a livello nazionale che europeo in modo da assicurare che i vincitori ricevano il riconoscimento che meritano all'interno delle loro collettività come anche su importanti mass-media europei. </w:t>
      </w:r>
    </w:p>
    <w:p w14:paraId="75AAC28F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2F6D50C" w14:textId="77777777" w:rsidR="002A2898" w:rsidRPr="007778FE" w:rsidRDefault="002A2898" w:rsidP="000F749E">
      <w:pPr>
        <w:pStyle w:val="Titolo1"/>
        <w:rPr>
          <w:rFonts w:ascii="Verdana" w:hAnsi="Verdana" w:cs="Verdana"/>
          <w:color w:val="auto"/>
          <w:lang w:val="it-IT"/>
        </w:rPr>
      </w:pPr>
      <w:bookmarkStart w:id="20" w:name="_Toc158800439"/>
      <w:bookmarkStart w:id="21" w:name="_Toc158800417"/>
      <w:bookmarkStart w:id="22" w:name="_Toc158800207"/>
      <w:bookmarkStart w:id="23" w:name="_Toc348103523"/>
      <w:r w:rsidRPr="007778FE">
        <w:rPr>
          <w:rFonts w:ascii="Verdana" w:hAnsi="Verdana" w:cs="Verdana"/>
          <w:color w:val="auto"/>
          <w:lang w:val="it-IT"/>
        </w:rPr>
        <w:t>2. METODOLOGIA</w:t>
      </w:r>
      <w:bookmarkEnd w:id="20"/>
      <w:bookmarkEnd w:id="21"/>
      <w:bookmarkEnd w:id="22"/>
      <w:bookmarkEnd w:id="23"/>
      <w:r w:rsidRPr="007778FE">
        <w:rPr>
          <w:rFonts w:ascii="Verdana" w:hAnsi="Verdana" w:cs="Verdana"/>
          <w:color w:val="auto"/>
          <w:lang w:val="it-IT"/>
        </w:rPr>
        <w:t xml:space="preserve"> </w:t>
      </w:r>
    </w:p>
    <w:p w14:paraId="425809E5" w14:textId="77777777" w:rsidR="002A2898" w:rsidRPr="007778FE" w:rsidRDefault="002A2898" w:rsidP="000F749E">
      <w:pPr>
        <w:pStyle w:val="Titolo2"/>
        <w:rPr>
          <w:rFonts w:ascii="Verdana" w:hAnsi="Verdana" w:cs="Verdana"/>
          <w:color w:val="auto"/>
          <w:lang w:val="it-IT"/>
        </w:rPr>
      </w:pPr>
      <w:bookmarkStart w:id="24" w:name="_Toc158800208"/>
      <w:bookmarkStart w:id="25" w:name="_Toc158800418"/>
      <w:bookmarkStart w:id="26" w:name="_Toc158800440"/>
    </w:p>
    <w:p w14:paraId="46807C8B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27" w:name="_Toc348103524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2.1. Pubblico target</w:t>
      </w:r>
      <w:bookmarkEnd w:id="24"/>
      <w:bookmarkEnd w:id="25"/>
      <w:bookmarkEnd w:id="26"/>
      <w:bookmarkEnd w:id="27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5A316935" w14:textId="0E7DFC78" w:rsidR="002A2898" w:rsidRDefault="008202CB" w:rsidP="607E26D0">
      <w:pPr>
        <w:autoSpaceDE w:val="0"/>
        <w:autoSpaceDN w:val="0"/>
        <w:adjustRightInd w:val="0"/>
        <w:spacing w:before="60"/>
        <w:jc w:val="both"/>
        <w:rPr>
          <w:rFonts w:ascii="Verdana" w:eastAsia="Verdana" w:hAnsi="Verdana" w:cs="Verdana"/>
          <w:lang w:val="it-IT"/>
        </w:rPr>
      </w:pPr>
      <w:r w:rsidRPr="008202CB">
        <w:rPr>
          <w:rFonts w:ascii="Verdana" w:hAnsi="Verdana" w:cs="Verdana"/>
          <w:sz w:val="22"/>
          <w:szCs w:val="22"/>
          <w:lang w:val="it-IT"/>
        </w:rPr>
        <w:t>Il concorso è aperto alle autorità pubbliche dell'UE e dei paesi associati al pilastro PMI del Programma per il mercato unico.</w:t>
      </w:r>
      <w:r w:rsidR="0071719E" w:rsidRPr="607E26D0">
        <w:rPr>
          <w:rFonts w:ascii="Verdana" w:hAnsi="Verdana" w:cs="Verdana"/>
          <w:sz w:val="22"/>
          <w:szCs w:val="22"/>
          <w:lang w:val="it-IT"/>
        </w:rPr>
        <w:t xml:space="preserve"> </w:t>
      </w:r>
      <w:r w:rsidR="002A2898" w:rsidRPr="607E26D0">
        <w:rPr>
          <w:rFonts w:ascii="Verdana" w:hAnsi="Verdana" w:cs="Verdana"/>
          <w:sz w:val="22"/>
          <w:szCs w:val="22"/>
          <w:lang w:val="it-IT"/>
        </w:rPr>
        <w:t>Tra i soggetti ammissibili figurano organizzazioni nazionali, comuni, città, regioni e comunità, nonché partenariati pubblico-privati tra autorità pubbliche e imprenditori, programmi educativi e organizzazioni imprenditoriali.</w:t>
      </w:r>
      <w:r w:rsidR="36291CCD" w:rsidRPr="607E26D0">
        <w:rPr>
          <w:rFonts w:ascii="Verdana" w:hAnsi="Verdana" w:cs="Verdana"/>
          <w:sz w:val="22"/>
          <w:szCs w:val="22"/>
          <w:lang w:val="it-IT"/>
        </w:rPr>
        <w:t xml:space="preserve"> </w:t>
      </w:r>
      <w:r w:rsidR="3D1EBF5F" w:rsidRPr="607E26D0">
        <w:rPr>
          <w:rFonts w:ascii="Verdana" w:eastAsia="Verdana" w:hAnsi="Verdana" w:cs="Verdana"/>
          <w:lang w:val="it-IT"/>
        </w:rPr>
        <w:t xml:space="preserve">Per la categoria dell'imprenditorialità responsabile e inclusiva, i soggetti privati che rientrano nella definizione di PMI di cui alla definizione di PMI (europa.eu) possono presentare domanda, a condizione che il progetto che mira a partecipare al concorso non sia l'attività principale della PMI. I principali fattori che determinano se un'impresa è una PMI sono: </w:t>
      </w:r>
    </w:p>
    <w:p w14:paraId="226F43B7" w14:textId="77777777" w:rsidR="00C83168" w:rsidRPr="005433CF" w:rsidRDefault="00C83168" w:rsidP="607E26D0">
      <w:pPr>
        <w:autoSpaceDE w:val="0"/>
        <w:autoSpaceDN w:val="0"/>
        <w:adjustRightInd w:val="0"/>
        <w:spacing w:before="60"/>
        <w:jc w:val="both"/>
        <w:rPr>
          <w:rFonts w:ascii="Verdana" w:eastAsia="Verdana" w:hAnsi="Verdana" w:cs="Verdana"/>
          <w:lang w:val="it-IT"/>
        </w:rPr>
      </w:pPr>
    </w:p>
    <w:p w14:paraId="7219264B" w14:textId="6966D47B" w:rsidR="002A2898" w:rsidRPr="005433CF" w:rsidRDefault="3D1EBF5F" w:rsidP="607E26D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Verdana" w:eastAsia="Verdana" w:hAnsi="Verdana" w:cs="Verdana"/>
          <w:lang w:val="it-IT"/>
        </w:rPr>
      </w:pPr>
      <w:r w:rsidRPr="607E26D0">
        <w:rPr>
          <w:rFonts w:ascii="Verdana" w:eastAsia="Verdana" w:hAnsi="Verdana" w:cs="Verdana"/>
          <w:lang w:val="it-IT"/>
        </w:rPr>
        <w:t>Organico</w:t>
      </w:r>
    </w:p>
    <w:p w14:paraId="78F455D6" w14:textId="7A09DD7D" w:rsidR="002A2898" w:rsidRPr="005433CF" w:rsidRDefault="3D1EBF5F" w:rsidP="607E26D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Verdana" w:eastAsia="Verdana" w:hAnsi="Verdana" w:cs="Verdana"/>
          <w:lang w:val="it-IT"/>
        </w:rPr>
      </w:pPr>
      <w:r w:rsidRPr="607E26D0">
        <w:rPr>
          <w:rFonts w:ascii="Verdana" w:eastAsia="Verdana" w:hAnsi="Verdana" w:cs="Verdana"/>
          <w:lang w:val="it-IT"/>
        </w:rPr>
        <w:t>fatturato o totale di bilancio.</w:t>
      </w:r>
    </w:p>
    <w:p w14:paraId="4A36BEFB" w14:textId="5F233F79" w:rsidR="002A2898" w:rsidRPr="005433CF" w:rsidRDefault="002A2898" w:rsidP="607E26D0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1497EE6" w14:textId="77777777" w:rsidR="002A2898" w:rsidRPr="005433CF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6B95FD9E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28" w:name="_Toc158800441"/>
      <w:bookmarkStart w:id="29" w:name="_Toc158800419"/>
      <w:bookmarkStart w:id="30" w:name="_Toc158800209"/>
      <w:bookmarkStart w:id="31" w:name="_Toc348103525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2.2. Categorie</w:t>
      </w:r>
      <w:bookmarkEnd w:id="28"/>
      <w:bookmarkEnd w:id="29"/>
      <w:bookmarkEnd w:id="30"/>
      <w:bookmarkEnd w:id="31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742F7BD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Vi sono sei categorie di premi e ciascuna di esse intende riconoscere le iniziative locali, regionali o nazionali che danno un efficace impulso alle loro imprese: </w:t>
      </w:r>
    </w:p>
    <w:p w14:paraId="5CAF31EF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81B92A3" w14:textId="77777777" w:rsidR="002A2898" w:rsidRPr="005433CF" w:rsidRDefault="002A2898" w:rsidP="000F749E">
      <w:pPr>
        <w:numPr>
          <w:ilvl w:val="0"/>
          <w:numId w:val="16"/>
        </w:numPr>
        <w:tabs>
          <w:tab w:val="clear" w:pos="1080"/>
        </w:tabs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Promozione dello spirito imprenditoriale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: riconosce le iniziative a livello nazionale, regionale o locale che promuovono una mentalità imprenditoriale particolarmente tra giovani e donne. </w:t>
      </w:r>
    </w:p>
    <w:p w14:paraId="64D557DF" w14:textId="77777777" w:rsidR="002A2898" w:rsidRDefault="002A2898" w:rsidP="000F749E">
      <w:pPr>
        <w:ind w:left="720"/>
        <w:jc w:val="both"/>
        <w:rPr>
          <w:rFonts w:ascii="Verdana" w:hAnsi="Verdana" w:cs="Verdana"/>
          <w:b/>
          <w:bCs/>
          <w:sz w:val="22"/>
          <w:szCs w:val="22"/>
          <w:lang w:val="it-IT"/>
        </w:rPr>
      </w:pPr>
      <w:r w:rsidRPr="005433CF">
        <w:rPr>
          <w:rFonts w:ascii="Verdana" w:hAnsi="Verdana" w:cs="Verdana"/>
          <w:i/>
          <w:iCs/>
          <w:sz w:val="22"/>
          <w:szCs w:val="22"/>
          <w:lang w:val="it-IT"/>
        </w:rPr>
        <w:t>Esempi: eventi e campagne per promuovere l'immagine dell'imprenditorialità e degli imprenditori e una cultura che incoraggia la creatività, l’innovazione e l’accettazione del rischio.</w:t>
      </w:r>
    </w:p>
    <w:p w14:paraId="6798EBFD" w14:textId="77777777" w:rsidR="002A2898" w:rsidRDefault="002A2898" w:rsidP="000F749E">
      <w:pPr>
        <w:ind w:left="720"/>
        <w:jc w:val="both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70A22AEA" w14:textId="77777777" w:rsidR="002A2898" w:rsidRPr="005433CF" w:rsidRDefault="002A2898" w:rsidP="000F749E">
      <w:pPr>
        <w:ind w:left="720"/>
        <w:jc w:val="both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18554354" w14:textId="77777777" w:rsidR="002A2898" w:rsidRDefault="002A2898" w:rsidP="0047539E">
      <w:pPr>
        <w:numPr>
          <w:ilvl w:val="0"/>
          <w:numId w:val="16"/>
        </w:numPr>
        <w:tabs>
          <w:tab w:val="clear" w:pos="1080"/>
        </w:tabs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  <w:r w:rsidRPr="00ED5CA8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lastRenderedPageBreak/>
        <w:t>Investimento nelle competenze imprenditoriali</w:t>
      </w:r>
      <w:r w:rsidRPr="00ED5CA8">
        <w:rPr>
          <w:rFonts w:ascii="Verdana" w:hAnsi="Verdana" w:cs="Verdana"/>
          <w:sz w:val="22"/>
          <w:szCs w:val="22"/>
          <w:lang w:val="it-IT"/>
        </w:rPr>
        <w:t xml:space="preserve">: </w:t>
      </w:r>
      <w:r w:rsidR="00ED5CA8" w:rsidRPr="00ED5CA8">
        <w:rPr>
          <w:rFonts w:ascii="Verdana" w:hAnsi="Verdana" w:cs="Verdana"/>
          <w:sz w:val="22"/>
          <w:szCs w:val="22"/>
          <w:lang w:val="it-IT"/>
        </w:rPr>
        <w:t>riconosce iniziative a livello nazionale, regionale o locale volte a migliorare le capacità imprenditoriali, gestionali e dei dipendenti.</w:t>
      </w:r>
    </w:p>
    <w:p w14:paraId="403EEF53" w14:textId="6FCF61EE" w:rsidR="0094343B" w:rsidRDefault="002A2898" w:rsidP="000F749E">
      <w:pPr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  <w:r w:rsidRPr="607E26D0">
        <w:rPr>
          <w:rFonts w:ascii="Verdana" w:hAnsi="Verdana" w:cs="Verdana"/>
          <w:i/>
          <w:iCs/>
          <w:sz w:val="22"/>
          <w:szCs w:val="22"/>
          <w:lang w:val="it-IT"/>
        </w:rPr>
        <w:t xml:space="preserve">Esempi: promozione di abilità specifiche come le competenze tecniche necessarie nel settore dell'artigianato, capacità linguistiche, </w:t>
      </w:r>
      <w:r w:rsidR="0094343B" w:rsidRPr="607E26D0">
        <w:rPr>
          <w:rFonts w:ascii="Verdana" w:hAnsi="Verdana" w:cs="Verdana"/>
          <w:i/>
          <w:iCs/>
          <w:sz w:val="22"/>
          <w:szCs w:val="22"/>
          <w:lang w:val="it-IT"/>
        </w:rPr>
        <w:t>competenze digitali</w:t>
      </w:r>
      <w:r w:rsidRPr="607E26D0">
        <w:rPr>
          <w:rFonts w:ascii="Verdana" w:hAnsi="Verdana" w:cs="Verdana"/>
          <w:i/>
          <w:iCs/>
          <w:sz w:val="22"/>
          <w:szCs w:val="22"/>
          <w:lang w:val="it-IT"/>
        </w:rPr>
        <w:t>; sistemi di tutoraggio e mobilità per gli imprenditori, educazione all'imprenditorialità nelle scuole e nelle università.</w:t>
      </w:r>
      <w:r w:rsidRPr="607E26D0">
        <w:rPr>
          <w:rFonts w:ascii="Verdana" w:hAnsi="Verdana" w:cs="Verdana"/>
          <w:sz w:val="22"/>
          <w:szCs w:val="22"/>
          <w:lang w:val="it-IT"/>
        </w:rPr>
        <w:t xml:space="preserve"> </w:t>
      </w:r>
    </w:p>
    <w:p w14:paraId="49700A8F" w14:textId="77777777" w:rsidR="0094343B" w:rsidRDefault="0094343B" w:rsidP="000F749E">
      <w:pPr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A51EDC2" w14:textId="77777777" w:rsidR="002A2898" w:rsidRPr="005433CF" w:rsidRDefault="002A2898" w:rsidP="000F749E">
      <w:pPr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1946ABC" w14:textId="036B0E44" w:rsidR="002A2898" w:rsidRPr="006711CF" w:rsidRDefault="3441C922" w:rsidP="607E26D0">
      <w:pPr>
        <w:numPr>
          <w:ilvl w:val="0"/>
          <w:numId w:val="16"/>
        </w:numPr>
        <w:tabs>
          <w:tab w:val="clear" w:pos="1080"/>
        </w:tabs>
        <w:ind w:left="720"/>
        <w:jc w:val="both"/>
        <w:rPr>
          <w:rFonts w:ascii="Verdana" w:eastAsia="Verdana" w:hAnsi="Verdana" w:cs="Verdana"/>
          <w:sz w:val="22"/>
          <w:szCs w:val="22"/>
          <w:highlight w:val="yellow"/>
          <w:lang w:val="it-IT"/>
        </w:rPr>
      </w:pPr>
      <w:r w:rsidRPr="006711CF">
        <w:rPr>
          <w:rFonts w:ascii="Verdana" w:eastAsia="Verdana" w:hAnsi="Verdana" w:cs="Verdana"/>
          <w:b/>
          <w:bCs/>
          <w:sz w:val="22"/>
          <w:szCs w:val="22"/>
          <w:u w:val="single"/>
          <w:lang w:val="it-IT"/>
        </w:rPr>
        <w:t>Sostenere la transizione digitale:</w:t>
      </w:r>
      <w:r w:rsidRPr="006711CF">
        <w:rPr>
          <w:rFonts w:ascii="Verdana" w:eastAsia="Verdana" w:hAnsi="Verdana" w:cs="Verdana"/>
          <w:sz w:val="22"/>
          <w:szCs w:val="22"/>
          <w:lang w:val="it-IT"/>
        </w:rPr>
        <w:t xml:space="preserve"> sostenere la transizione digitale delle imprese consentendo loro di sviluppare, commercializzare e utilizzare tecnologie, prodotti e servizi digitali di qualsiasi tipo.</w:t>
      </w:r>
    </w:p>
    <w:p w14:paraId="4FD1093E" w14:textId="10E0F927" w:rsidR="002A2898" w:rsidRPr="005433CF" w:rsidRDefault="002A2898" w:rsidP="607E26D0">
      <w:pPr>
        <w:jc w:val="both"/>
        <w:rPr>
          <w:rFonts w:ascii="Verdana" w:hAnsi="Verdana" w:cs="Verdana"/>
          <w:sz w:val="22"/>
          <w:szCs w:val="22"/>
          <w:lang w:val="it-IT"/>
        </w:rPr>
      </w:pPr>
    </w:p>
    <w:p w14:paraId="3B3A1939" w14:textId="2260271C" w:rsidR="002A2898" w:rsidRPr="005433CF" w:rsidRDefault="3441C922" w:rsidP="607E26D0">
      <w:pPr>
        <w:numPr>
          <w:ilvl w:val="0"/>
          <w:numId w:val="16"/>
        </w:numPr>
        <w:tabs>
          <w:tab w:val="clear" w:pos="1080"/>
        </w:tabs>
        <w:ind w:left="720"/>
        <w:jc w:val="both"/>
        <w:rPr>
          <w:rFonts w:ascii="Verdana" w:eastAsia="Verdana" w:hAnsi="Verdana" w:cs="Verdana"/>
          <w:sz w:val="22"/>
          <w:szCs w:val="22"/>
          <w:highlight w:val="yellow"/>
          <w:lang w:val="it-IT"/>
        </w:rPr>
      </w:pPr>
      <w:r w:rsidRPr="607E26D0">
        <w:rPr>
          <w:rFonts w:ascii="Verdana" w:eastAsia="Verdana" w:hAnsi="Verdana" w:cs="Verdana"/>
          <w:b/>
          <w:bCs/>
          <w:sz w:val="22"/>
          <w:szCs w:val="22"/>
          <w:u w:val="single"/>
          <w:lang w:val="it-IT"/>
        </w:rPr>
        <w:t>Migliorare il contesto imprenditoriale e sostenere l'internazionalizzazione delle imprese:</w:t>
      </w:r>
      <w:r w:rsidRPr="607E26D0">
        <w:rPr>
          <w:rFonts w:ascii="Verdana" w:eastAsia="Verdana" w:hAnsi="Verdana" w:cs="Verdana"/>
          <w:b/>
          <w:bCs/>
          <w:sz w:val="22"/>
          <w:szCs w:val="22"/>
          <w:lang w:val="it-IT"/>
        </w:rPr>
        <w:t xml:space="preserve"> </w:t>
      </w:r>
      <w:r w:rsidRPr="607E26D0">
        <w:rPr>
          <w:rFonts w:ascii="Verdana" w:eastAsia="Verdana" w:hAnsi="Verdana" w:cs="Verdana"/>
          <w:sz w:val="22"/>
          <w:szCs w:val="22"/>
          <w:lang w:val="it-IT"/>
        </w:rPr>
        <w:t>riconosce le politiche e le iniziative innovative a livello nazionale, regionale o locale, che rendono l'Europa il luogo più attraente per avviare un'impresa, gestirla, farla crescere e ampliarla nel mercato unico, semplificare le procedure legislative e amministrative per le imprese e attuare il principio "pensare anzitutto in piccolo" a favore delle piccole e medie imprese.</w:t>
      </w:r>
    </w:p>
    <w:p w14:paraId="77143280" w14:textId="7193BCAD" w:rsidR="002A2898" w:rsidRPr="005433CF" w:rsidRDefault="002A2898" w:rsidP="607E26D0">
      <w:pPr>
        <w:jc w:val="both"/>
        <w:rPr>
          <w:rFonts w:ascii="Verdana" w:eastAsia="Verdana" w:hAnsi="Verdana" w:cs="Verdana"/>
          <w:sz w:val="22"/>
          <w:szCs w:val="22"/>
          <w:highlight w:val="yellow"/>
          <w:lang w:val="it-IT"/>
        </w:rPr>
      </w:pPr>
    </w:p>
    <w:p w14:paraId="4F9B16BC" w14:textId="2780E4A8" w:rsidR="002A2898" w:rsidRPr="005433CF" w:rsidRDefault="002A2898" w:rsidP="607E26D0">
      <w:pPr>
        <w:ind w:left="360"/>
        <w:jc w:val="both"/>
        <w:rPr>
          <w:rFonts w:ascii="Verdana" w:eastAsia="Verdana" w:hAnsi="Verdana" w:cs="Verdana"/>
          <w:sz w:val="22"/>
          <w:szCs w:val="22"/>
          <w:highlight w:val="yellow"/>
          <w:lang w:val="it-IT"/>
        </w:rPr>
      </w:pPr>
    </w:p>
    <w:p w14:paraId="0E9D8359" w14:textId="718E9A35" w:rsidR="002A2898" w:rsidRPr="005433CF" w:rsidRDefault="46F15A2C" w:rsidP="607E26D0">
      <w:pPr>
        <w:jc w:val="both"/>
        <w:rPr>
          <w:rFonts w:ascii="Verdana" w:eastAsia="Verdana" w:hAnsi="Verdana" w:cs="Verdana"/>
          <w:i/>
          <w:iCs/>
          <w:sz w:val="22"/>
          <w:szCs w:val="22"/>
          <w:lang w:val="it-IT"/>
        </w:rPr>
      </w:pPr>
      <w:r w:rsidRPr="607E26D0">
        <w:rPr>
          <w:rFonts w:ascii="Verdana" w:eastAsia="Verdana" w:hAnsi="Verdana" w:cs="Verdana"/>
          <w:i/>
          <w:iCs/>
          <w:sz w:val="22"/>
          <w:szCs w:val="22"/>
          <w:lang w:val="it-IT"/>
        </w:rPr>
        <w:t>Esempi: misure volte a ridurre la burocrazia, far decollare nuove imprese, sostenere il trasferimento della proprietà delle imprese, , facilitare l'accesso delle PMI ai mercati degli appalti pubblici.Progetti a sostegno della cooperazione internazionale tra imprese, strumenti di informazione o match-making, servizi di sostegno o programmi che aiutano le PMI ad andare all'estero</w:t>
      </w:r>
    </w:p>
    <w:p w14:paraId="74421470" w14:textId="7E313BCC" w:rsidR="002A2898" w:rsidRPr="005433CF" w:rsidRDefault="002A2898" w:rsidP="607E26D0">
      <w:pPr>
        <w:jc w:val="both"/>
        <w:rPr>
          <w:rFonts w:ascii="Verdana" w:eastAsia="Verdana" w:hAnsi="Verdana" w:cs="Verdana"/>
          <w:i/>
          <w:iCs/>
          <w:sz w:val="22"/>
          <w:szCs w:val="22"/>
          <w:highlight w:val="yellow"/>
          <w:lang w:val="it-IT"/>
        </w:rPr>
      </w:pPr>
    </w:p>
    <w:p w14:paraId="2658CE1B" w14:textId="37804F26" w:rsidR="002A2898" w:rsidRPr="005433CF" w:rsidRDefault="002A2898" w:rsidP="607E26D0">
      <w:pPr>
        <w:jc w:val="both"/>
        <w:rPr>
          <w:rFonts w:ascii="Verdana" w:hAnsi="Verdana" w:cs="Verdana"/>
          <w:sz w:val="22"/>
          <w:szCs w:val="22"/>
          <w:lang w:val="it-IT"/>
        </w:rPr>
      </w:pPr>
    </w:p>
    <w:p w14:paraId="37E7A745" w14:textId="77777777" w:rsidR="002A2898" w:rsidRDefault="0090477A" w:rsidP="00E04985">
      <w:pPr>
        <w:numPr>
          <w:ilvl w:val="0"/>
          <w:numId w:val="16"/>
        </w:numPr>
        <w:tabs>
          <w:tab w:val="clear" w:pos="1080"/>
        </w:tabs>
        <w:ind w:left="709"/>
        <w:jc w:val="both"/>
        <w:rPr>
          <w:rFonts w:ascii="Verdana" w:hAnsi="Verdana" w:cs="Verdana"/>
          <w:sz w:val="22"/>
          <w:szCs w:val="22"/>
          <w:lang w:val="it-IT"/>
        </w:rPr>
      </w:pPr>
      <w:r w:rsidRPr="607E26D0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Supporto alla transizione sostenibile</w:t>
      </w:r>
      <w:r w:rsidR="002A2898" w:rsidRPr="607E26D0">
        <w:rPr>
          <w:rFonts w:ascii="Verdana" w:hAnsi="Verdana" w:cs="Verdana"/>
          <w:sz w:val="22"/>
          <w:szCs w:val="22"/>
          <w:lang w:val="it-IT"/>
        </w:rPr>
        <w:t xml:space="preserve">: riconosce le politiche e le iniziative a livello nazionale, regionale o locale </w:t>
      </w:r>
      <w:r w:rsidRPr="607E26D0">
        <w:rPr>
          <w:rFonts w:ascii="Verdana" w:hAnsi="Verdana" w:cs="Verdana"/>
          <w:sz w:val="22"/>
          <w:szCs w:val="22"/>
          <w:lang w:val="it-IT"/>
        </w:rPr>
        <w:t>che</w:t>
      </w:r>
      <w:r w:rsidR="002A2898" w:rsidRPr="607E26D0">
        <w:rPr>
          <w:rFonts w:ascii="Verdana" w:hAnsi="Verdana" w:cs="Verdana"/>
          <w:sz w:val="22"/>
          <w:szCs w:val="22"/>
          <w:lang w:val="it-IT"/>
        </w:rPr>
        <w:t xml:space="preserve"> supporta</w:t>
      </w:r>
      <w:r w:rsidRPr="607E26D0">
        <w:rPr>
          <w:rFonts w:ascii="Verdana" w:hAnsi="Verdana" w:cs="Verdana"/>
          <w:sz w:val="22"/>
          <w:szCs w:val="22"/>
          <w:lang w:val="it-IT"/>
        </w:rPr>
        <w:t xml:space="preserve">no la transizione sostenibile e gli aspetti ambientali come l’economia circolare, la neutralità climatica, l’energia pulita, </w:t>
      </w:r>
      <w:r w:rsidR="002A2898" w:rsidRPr="607E26D0">
        <w:rPr>
          <w:rFonts w:ascii="Verdana" w:hAnsi="Verdana" w:cs="Verdana"/>
          <w:sz w:val="22"/>
          <w:szCs w:val="22"/>
          <w:lang w:val="it-IT"/>
        </w:rPr>
        <w:t>l’efficienza delle risorse</w:t>
      </w:r>
      <w:r w:rsidRPr="607E26D0">
        <w:rPr>
          <w:rFonts w:ascii="Verdana" w:hAnsi="Verdana" w:cs="Verdana"/>
          <w:sz w:val="22"/>
          <w:szCs w:val="22"/>
          <w:lang w:val="it-IT"/>
        </w:rPr>
        <w:t xml:space="preserve"> o la biodiversità</w:t>
      </w:r>
      <w:r w:rsidR="002A2898" w:rsidRPr="607E26D0">
        <w:rPr>
          <w:rFonts w:ascii="Verdana" w:hAnsi="Verdana" w:cs="Verdana"/>
          <w:sz w:val="22"/>
          <w:szCs w:val="22"/>
          <w:lang w:val="it-IT"/>
        </w:rPr>
        <w:t>, attraverso, ad esempio, lo sviluppo di competenze</w:t>
      </w:r>
      <w:r w:rsidRPr="607E26D0">
        <w:rPr>
          <w:rFonts w:ascii="Verdana" w:hAnsi="Verdana" w:cs="Verdana"/>
          <w:sz w:val="22"/>
          <w:szCs w:val="22"/>
          <w:lang w:val="it-IT"/>
        </w:rPr>
        <w:t xml:space="preserve"> sostenibili e il </w:t>
      </w:r>
      <w:r w:rsidRPr="607E26D0">
        <w:rPr>
          <w:rFonts w:ascii="Verdana" w:hAnsi="Verdana" w:cs="Verdana"/>
          <w:i/>
          <w:iCs/>
          <w:sz w:val="22"/>
          <w:szCs w:val="22"/>
          <w:lang w:val="it-IT"/>
        </w:rPr>
        <w:t>match</w:t>
      </w:r>
      <w:r w:rsidR="002431D4" w:rsidRPr="607E26D0">
        <w:rPr>
          <w:rFonts w:ascii="Verdana" w:hAnsi="Verdana" w:cs="Verdana"/>
          <w:i/>
          <w:iCs/>
          <w:sz w:val="22"/>
          <w:szCs w:val="22"/>
          <w:lang w:val="it-IT"/>
        </w:rPr>
        <w:t>m</w:t>
      </w:r>
      <w:r w:rsidRPr="607E26D0">
        <w:rPr>
          <w:rFonts w:ascii="Verdana" w:hAnsi="Verdana" w:cs="Verdana"/>
          <w:i/>
          <w:iCs/>
          <w:sz w:val="22"/>
          <w:szCs w:val="22"/>
          <w:lang w:val="it-IT"/>
        </w:rPr>
        <w:t>aking</w:t>
      </w:r>
      <w:r w:rsidRPr="607E26D0">
        <w:rPr>
          <w:rFonts w:ascii="Verdana" w:hAnsi="Verdana" w:cs="Verdana"/>
          <w:sz w:val="22"/>
          <w:szCs w:val="22"/>
          <w:lang w:val="it-IT"/>
        </w:rPr>
        <w:t>, nonché i finanziamenti.</w:t>
      </w:r>
    </w:p>
    <w:p w14:paraId="4D08C427" w14:textId="77777777" w:rsidR="00ED5CA8" w:rsidRDefault="00ED5CA8" w:rsidP="00ED5CA8">
      <w:pPr>
        <w:ind w:left="709"/>
        <w:jc w:val="both"/>
        <w:rPr>
          <w:rFonts w:ascii="Verdana" w:hAnsi="Verdana" w:cs="Verdana"/>
          <w:i/>
          <w:iCs/>
          <w:sz w:val="22"/>
          <w:szCs w:val="22"/>
          <w:lang w:val="it-IT"/>
        </w:rPr>
      </w:pPr>
      <w:r w:rsidRPr="00ED5CA8">
        <w:rPr>
          <w:rFonts w:ascii="Verdana" w:hAnsi="Verdana" w:cs="Verdana"/>
          <w:i/>
          <w:iCs/>
          <w:sz w:val="22"/>
          <w:szCs w:val="22"/>
          <w:lang w:val="it-IT"/>
        </w:rPr>
        <w:t xml:space="preserve">Esempio: </w:t>
      </w:r>
      <w:r w:rsidR="0090477A">
        <w:rPr>
          <w:rFonts w:ascii="Verdana" w:hAnsi="Verdana" w:cs="Verdana"/>
          <w:i/>
          <w:iCs/>
          <w:sz w:val="22"/>
          <w:szCs w:val="22"/>
          <w:lang w:val="it-IT"/>
        </w:rPr>
        <w:t xml:space="preserve">supporto alle </w:t>
      </w:r>
      <w:r w:rsidRPr="00ED5CA8">
        <w:rPr>
          <w:rFonts w:ascii="Verdana" w:hAnsi="Verdana" w:cs="Verdana"/>
          <w:i/>
          <w:iCs/>
          <w:sz w:val="22"/>
          <w:szCs w:val="22"/>
          <w:lang w:val="it-IT"/>
        </w:rPr>
        <w:t xml:space="preserve">imprese </w:t>
      </w:r>
      <w:r w:rsidR="0090477A">
        <w:rPr>
          <w:rFonts w:ascii="Verdana" w:hAnsi="Verdana" w:cs="Verdana"/>
          <w:i/>
          <w:iCs/>
          <w:sz w:val="22"/>
          <w:szCs w:val="22"/>
          <w:lang w:val="it-IT"/>
        </w:rPr>
        <w:t>per adottare</w:t>
      </w:r>
      <w:r w:rsidRPr="00ED5CA8">
        <w:rPr>
          <w:rFonts w:ascii="Verdana" w:hAnsi="Verdana" w:cs="Verdana"/>
          <w:i/>
          <w:iCs/>
          <w:sz w:val="22"/>
          <w:szCs w:val="22"/>
          <w:lang w:val="it-IT"/>
        </w:rPr>
        <w:t xml:space="preserve"> modelli di business sostenibili.</w:t>
      </w:r>
    </w:p>
    <w:p w14:paraId="6459EDF3" w14:textId="77777777" w:rsidR="002A2898" w:rsidRPr="005433CF" w:rsidRDefault="002A2898" w:rsidP="002E1170">
      <w:pPr>
        <w:ind w:left="108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90A5EB0" w14:textId="77777777" w:rsidR="002A2898" w:rsidRPr="005433CF" w:rsidRDefault="002A2898" w:rsidP="00E04985">
      <w:pPr>
        <w:numPr>
          <w:ilvl w:val="0"/>
          <w:numId w:val="16"/>
        </w:numPr>
        <w:tabs>
          <w:tab w:val="clear" w:pos="1080"/>
        </w:tabs>
        <w:ind w:left="709" w:hanging="283"/>
        <w:jc w:val="both"/>
        <w:rPr>
          <w:rFonts w:ascii="Verdana" w:hAnsi="Verdana" w:cs="Verdana"/>
          <w:sz w:val="22"/>
          <w:szCs w:val="22"/>
          <w:lang w:val="it-IT"/>
        </w:rPr>
      </w:pPr>
      <w:r w:rsidRPr="607E26D0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Imprenditorialità responsabile e inclusiva</w:t>
      </w:r>
      <w:r w:rsidRPr="607E26D0">
        <w:rPr>
          <w:rFonts w:ascii="Verdana" w:hAnsi="Verdana" w:cs="Verdana"/>
          <w:sz w:val="22"/>
          <w:szCs w:val="22"/>
          <w:lang w:val="it-IT"/>
        </w:rPr>
        <w:t>: riconosce le iniziative nazionali, regionali o locali di autorità o partenariati pubblico-privati che promuovono la responsabilità sociale d’impresa all’interno delle piccole e medie imprese. Questa categoria riconosce altresì gli sforzi volti a promuovere l’imprenditorialità tra i gruppi svantaggiati, come disoccupati, in particolare quelli a lungo termine, migranti regolari, disabili o persone appartenenti a minoranze etniche.</w:t>
      </w:r>
    </w:p>
    <w:p w14:paraId="4DDF76DB" w14:textId="77777777" w:rsidR="002A2898" w:rsidRPr="005433CF" w:rsidRDefault="002A2898" w:rsidP="000F749E">
      <w:pPr>
        <w:ind w:left="720"/>
        <w:jc w:val="both"/>
        <w:rPr>
          <w:rFonts w:ascii="Verdana" w:hAnsi="Verdana" w:cs="Verdana"/>
          <w:i/>
          <w:iCs/>
          <w:sz w:val="22"/>
          <w:szCs w:val="22"/>
          <w:lang w:val="it-IT"/>
        </w:rPr>
      </w:pPr>
      <w:r w:rsidRPr="005433CF">
        <w:rPr>
          <w:rFonts w:ascii="Verdana" w:hAnsi="Verdana" w:cs="Verdana"/>
          <w:i/>
          <w:iCs/>
          <w:sz w:val="22"/>
          <w:szCs w:val="22"/>
          <w:lang w:val="it-IT"/>
        </w:rPr>
        <w:t>Esempi: imprese sociali o senza scopo di lucro che operano a favore della società attraverso l’imprenditoria.</w:t>
      </w:r>
    </w:p>
    <w:p w14:paraId="10DF7F23" w14:textId="77777777" w:rsidR="002A2898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91D1171" w14:textId="77777777" w:rsidR="002A2898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1B3310F1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270E645" w14:textId="77777777" w:rsidR="00466AB0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europea assegnerà anche il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Gran Premio della Giuria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alla candidatura, di una qualsiasi delle suddette categorie, cui si riconosca il carattere più creativo ed esemplare per quanto concerne la promozione dell’imprenditorialità.</w:t>
      </w:r>
    </w:p>
    <w:p w14:paraId="111DAED1" w14:textId="32E9E7DD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 </w:t>
      </w:r>
    </w:p>
    <w:p w14:paraId="3AC8436B" w14:textId="77777777" w:rsidR="002A2898" w:rsidRPr="005433CF" w:rsidRDefault="002A2898" w:rsidP="000F749E">
      <w:pPr>
        <w:autoSpaceDE w:val="0"/>
        <w:autoSpaceDN w:val="0"/>
        <w:adjustRightInd w:val="0"/>
        <w:jc w:val="both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2FCF4241" w14:textId="77777777" w:rsidR="002A2898" w:rsidRPr="005433CF" w:rsidRDefault="002A2898" w:rsidP="000F749E">
      <w:pPr>
        <w:pStyle w:val="Titolo2"/>
        <w:jc w:val="both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32" w:name="_Toc158800442"/>
      <w:bookmarkStart w:id="33" w:name="_Toc158800420"/>
      <w:bookmarkStart w:id="34" w:name="_Toc158800210"/>
      <w:bookmarkStart w:id="35" w:name="_Toc348103526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lastRenderedPageBreak/>
        <w:t>2.3. Procedura di selezione in due fasi</w:t>
      </w:r>
      <w:bookmarkEnd w:id="32"/>
      <w:bookmarkEnd w:id="33"/>
      <w:bookmarkEnd w:id="34"/>
      <w:bookmarkEnd w:id="35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3D2D7E0C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Per i Premi europei per la promozione d’impresa sono previste due fasi di selezione. La prima fase è a livello nazionale e solo superando questa prima fase di selezioni nazionali i candidati potranno essere ammessi alla fase finale europea che assegnerà i premi.</w:t>
      </w:r>
    </w:p>
    <w:p w14:paraId="15496250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2"/>
          <w:szCs w:val="22"/>
          <w:lang w:val="it-IT"/>
        </w:rPr>
      </w:pPr>
    </w:p>
    <w:p w14:paraId="3B4D4345" w14:textId="77777777" w:rsidR="002A2898" w:rsidRPr="005433CF" w:rsidRDefault="002A2898" w:rsidP="000F749E">
      <w:pPr>
        <w:pStyle w:val="Titolo2"/>
        <w:keepNext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36" w:name="_Toc158800443"/>
      <w:bookmarkStart w:id="37" w:name="_Toc158800421"/>
      <w:bookmarkStart w:id="38" w:name="_Toc348103527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2.3.1. Livello nazionale</w:t>
      </w:r>
      <w:bookmarkEnd w:id="36"/>
      <w:bookmarkEnd w:id="37"/>
      <w:bookmarkEnd w:id="38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1E1A8E5A" w14:textId="77777777" w:rsidR="002A2898" w:rsidRPr="005433CF" w:rsidRDefault="002A2898" w:rsidP="00E04985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Ciascun Paese partecipante designa un Coordinatore EEPA, “Coordinatore”, </w:t>
      </w:r>
      <w:r>
        <w:rPr>
          <w:rFonts w:ascii="Verdana" w:hAnsi="Verdana" w:cs="Verdana"/>
          <w:sz w:val="22"/>
          <w:szCs w:val="22"/>
          <w:lang w:val="it-IT"/>
        </w:rPr>
        <w:t>precedentemente noto come SPC o “Unico Punto di C</w:t>
      </w:r>
      <w:r w:rsidRPr="005433CF">
        <w:rPr>
          <w:rFonts w:ascii="Verdana" w:hAnsi="Verdana" w:cs="Verdana"/>
          <w:sz w:val="22"/>
          <w:szCs w:val="22"/>
          <w:lang w:val="it-IT"/>
        </w:rPr>
        <w:t>ontatto”.</w:t>
      </w:r>
    </w:p>
    <w:p w14:paraId="7BD3D5D4" w14:textId="77777777" w:rsidR="002A2898" w:rsidRPr="005433CF" w:rsidRDefault="002A2898" w:rsidP="00E04985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8BF1CA1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Coordinatori nazionali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promuovono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i Premi europei per la promozione d’impresa nei rispettivi Paesi e invitano i portatori delle iniziative che appaiano adeguate a candidarsi al processo di selezione nazionale. Le </w:t>
      </w:r>
      <w:r w:rsidRPr="005433CF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scadenze in ciascun Paese sono decise dai singoli Coordinatori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. I Coordinatori possono decidere se organizzare o meno un concorso nazionale o una cerimonia di assegnazione del premio. La Commissione europea mette a disposizione un modulo standard di partecipazione, qualora i Coordinatori desiderassero utilizzarlo a livello nazionale. </w:t>
      </w:r>
    </w:p>
    <w:p w14:paraId="26BA14A5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BB6D4B5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coordinatori fungono da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help desk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per i candidati potenziali che hanno bisogno di chiarimenti o orientamento durante il processo di candidatura. Le linee guida per la selezione dei candidati sono riportate nel presente documento.</w:t>
      </w:r>
    </w:p>
    <w:p w14:paraId="400B0AA1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 </w:t>
      </w:r>
    </w:p>
    <w:p w14:paraId="02A3AB64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Una volta ricevute le candidature, i Coordinatori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selezionano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un massimo di due iniziative, da due categorie diverse, quali candidate del proprio Paese ai Premi europei per la promozione d’impresa. </w:t>
      </w:r>
    </w:p>
    <w:p w14:paraId="5BF2DA31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Il processo decisionale è in ciascun Paese a discrezione dei Coordinato</w:t>
      </w:r>
      <w:r>
        <w:rPr>
          <w:rFonts w:ascii="Verdana" w:hAnsi="Verdana" w:cs="Verdana"/>
          <w:sz w:val="22"/>
          <w:szCs w:val="22"/>
          <w:lang w:val="it-IT"/>
        </w:rPr>
        <w:t xml:space="preserve">ri; tuttavia, ciascun Paese deve 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essere in grado di motivare le scelte compiute stilando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rapporti trasparenti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– ad esempio i verbali delle riunioni di selezione – che presenteranno, su richiesta, alla Commissione europea. </w:t>
      </w:r>
    </w:p>
    <w:p w14:paraId="0EA972DB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15A7F901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Ai fini dei Premi europei per la promozione d’impresa, ciascun Paese deve avere un massimo di due candidati nazionali in due categorie diverse.</w:t>
      </w:r>
    </w:p>
    <w:p w14:paraId="68084CBD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2174E367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Le candidature a livello europeo possono essere presentate in una qualsiasi delle lingue ufficiali dell’UE.</w:t>
      </w:r>
    </w:p>
    <w:p w14:paraId="1C4499BF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</w:p>
    <w:p w14:paraId="0ECAF820" w14:textId="2C7AB29A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2CD35BC0">
        <w:rPr>
          <w:rFonts w:ascii="Verdana" w:hAnsi="Verdana" w:cs="Verdana"/>
          <w:sz w:val="22"/>
          <w:szCs w:val="22"/>
          <w:lang w:val="it-IT"/>
        </w:rPr>
        <w:t xml:space="preserve">Il termine ultimo di cui dispongono i Coordinatori per presentare elettronicamente i loro candidati nazionali alla seconda e ultima fase dei Premi europei per la promozione d’impresa è il </w:t>
      </w:r>
      <w:r w:rsidR="006C4369" w:rsidRPr="006C4369">
        <w:rPr>
          <w:rFonts w:ascii="Verdana" w:hAnsi="Verdana" w:cs="Verdana"/>
          <w:b/>
          <w:bCs/>
          <w:sz w:val="22"/>
          <w:szCs w:val="22"/>
          <w:lang w:val="it-IT"/>
        </w:rPr>
        <w:t>1° agosto 2024</w:t>
      </w:r>
      <w:r w:rsidRPr="2CD35BC0">
        <w:rPr>
          <w:rFonts w:ascii="Verdana" w:hAnsi="Verdana" w:cs="Verdana"/>
          <w:sz w:val="22"/>
          <w:szCs w:val="22"/>
          <w:lang w:val="it-IT"/>
        </w:rPr>
        <w:t>, entro il termine della giornata lavorativa.</w:t>
      </w:r>
    </w:p>
    <w:p w14:paraId="1B9D9EE5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8E584AC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Durante la seconda fase, le candidature devono essere inviate esclusivamente per posta elettronica, </w:t>
      </w:r>
      <w:r w:rsidRPr="005433CF">
        <w:rPr>
          <w:rFonts w:ascii="Verdana" w:hAnsi="Verdana" w:cs="Verdana"/>
          <w:b/>
          <w:bCs/>
          <w:sz w:val="22"/>
          <w:szCs w:val="22"/>
          <w:lang w:val="it-IT"/>
        </w:rPr>
        <w:t>sia in formato PDF che in formato Word</w:t>
      </w:r>
      <w:r w:rsidRPr="005433CF">
        <w:rPr>
          <w:rFonts w:ascii="Verdana" w:hAnsi="Verdana" w:cs="Verdana"/>
          <w:sz w:val="22"/>
          <w:szCs w:val="22"/>
          <w:lang w:val="it-IT"/>
        </w:rPr>
        <w:t>.</w:t>
      </w:r>
    </w:p>
    <w:p w14:paraId="681F66EA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17BC1433" w14:textId="3117892B" w:rsidR="00456420" w:rsidRPr="00431BC0" w:rsidRDefault="002A2898" w:rsidP="00456420">
      <w:pPr>
        <w:rPr>
          <w:rFonts w:ascii="Verdana" w:hAnsi="Verdana"/>
          <w:lang w:val="it-IT"/>
        </w:rPr>
      </w:pP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Inviare i moduli di candidatura all’indirizzo</w:t>
      </w:r>
      <w:hyperlink r:id="rId13" w:history="1">
        <w:r w:rsidRPr="00456420">
          <w:rPr>
            <w:rFonts w:ascii="Verdana" w:hAnsi="Verdana" w:cs="Verdana"/>
            <w:sz w:val="22"/>
            <w:szCs w:val="22"/>
            <w:lang w:val="it-IT"/>
          </w:rPr>
          <w:t>:</w:t>
        </w:r>
      </w:hyperlink>
      <w:r w:rsidRPr="00456420">
        <w:rPr>
          <w:rFonts w:ascii="Verdana" w:hAnsi="Verdana" w:cs="Verdana"/>
          <w:sz w:val="22"/>
          <w:szCs w:val="22"/>
          <w:lang w:val="it-IT"/>
        </w:rPr>
        <w:t xml:space="preserve"> </w:t>
      </w:r>
      <w:bookmarkStart w:id="39" w:name="OLE_LINK3"/>
      <w:bookmarkStart w:id="40" w:name="OLE_LINK4"/>
      <w:bookmarkStart w:id="41" w:name="_Toc158800422"/>
      <w:bookmarkStart w:id="42" w:name="_Toc158800444"/>
      <w:r w:rsidR="00C83168">
        <w:rPr>
          <w:rFonts w:ascii="Verdana" w:hAnsi="Verdana"/>
        </w:rPr>
        <w:fldChar w:fldCharType="begin"/>
      </w:r>
      <w:r w:rsidR="00C83168" w:rsidRPr="00431BC0">
        <w:rPr>
          <w:rFonts w:ascii="Verdana" w:hAnsi="Verdana"/>
          <w:lang w:val="it-IT"/>
        </w:rPr>
        <w:instrText>HYPERLINK "mailto:ann.garrott@loweurope.eu"</w:instrText>
      </w:r>
      <w:r w:rsidR="00C83168">
        <w:rPr>
          <w:rFonts w:ascii="Verdana" w:hAnsi="Verdana"/>
        </w:rPr>
      </w:r>
      <w:r w:rsidR="00C83168">
        <w:rPr>
          <w:rFonts w:ascii="Verdana" w:hAnsi="Verdana"/>
        </w:rPr>
        <w:fldChar w:fldCharType="separate"/>
      </w:r>
      <w:r w:rsidR="00C83168" w:rsidRPr="00431BC0">
        <w:rPr>
          <w:rStyle w:val="Collegamentoipertestuale"/>
          <w:rFonts w:ascii="Verdana" w:hAnsi="Verdana"/>
          <w:lang w:val="it-IT"/>
        </w:rPr>
        <w:t>ann.garrott@loweurope.eu</w:t>
      </w:r>
      <w:r w:rsidR="00C83168">
        <w:rPr>
          <w:rFonts w:ascii="Verdana" w:hAnsi="Verdana"/>
        </w:rPr>
        <w:fldChar w:fldCharType="end"/>
      </w:r>
    </w:p>
    <w:p w14:paraId="19AFB57A" w14:textId="77777777" w:rsidR="00C83168" w:rsidRPr="00431BC0" w:rsidRDefault="00C83168" w:rsidP="00456420">
      <w:pPr>
        <w:rPr>
          <w:rFonts w:ascii="Verdana" w:hAnsi="Verdana"/>
          <w:lang w:val="it-IT"/>
        </w:rPr>
      </w:pPr>
    </w:p>
    <w:p w14:paraId="3AECE8F3" w14:textId="77777777" w:rsidR="00C83168" w:rsidRPr="00431BC0" w:rsidRDefault="00C83168" w:rsidP="00456420">
      <w:pPr>
        <w:rPr>
          <w:rFonts w:ascii="Verdana" w:hAnsi="Verdana"/>
          <w:lang w:val="it-IT"/>
        </w:rPr>
      </w:pPr>
    </w:p>
    <w:p w14:paraId="3803C037" w14:textId="77777777" w:rsidR="00C83168" w:rsidRPr="001A31E8" w:rsidRDefault="00C83168" w:rsidP="00456420">
      <w:pPr>
        <w:rPr>
          <w:lang w:val="it-IT"/>
        </w:rPr>
      </w:pPr>
    </w:p>
    <w:bookmarkEnd w:id="39"/>
    <w:bookmarkEnd w:id="40"/>
    <w:p w14:paraId="255F9F4D" w14:textId="77777777" w:rsidR="002A2898" w:rsidRPr="005433CF" w:rsidRDefault="002A2898" w:rsidP="000F749E">
      <w:pPr>
        <w:autoSpaceDE w:val="0"/>
        <w:autoSpaceDN w:val="0"/>
        <w:adjustRightInd w:val="0"/>
        <w:spacing w:before="60"/>
        <w:rPr>
          <w:rFonts w:ascii="Verdana" w:hAnsi="Verdana" w:cs="Verdana"/>
          <w:sz w:val="22"/>
          <w:szCs w:val="22"/>
          <w:u w:val="single"/>
          <w:lang w:val="it-IT"/>
        </w:rPr>
      </w:pPr>
    </w:p>
    <w:p w14:paraId="606F1E58" w14:textId="77777777" w:rsidR="002A2898" w:rsidRPr="005433CF" w:rsidRDefault="002A2898" w:rsidP="000F749E">
      <w:pPr>
        <w:autoSpaceDE w:val="0"/>
        <w:autoSpaceDN w:val="0"/>
        <w:adjustRightInd w:val="0"/>
        <w:spacing w:before="60"/>
        <w:rPr>
          <w:rFonts w:ascii="Verdana" w:hAnsi="Verdana" w:cs="Verdana"/>
          <w:sz w:val="22"/>
          <w:szCs w:val="22"/>
          <w:lang w:val="it-IT"/>
        </w:rPr>
      </w:pPr>
    </w:p>
    <w:p w14:paraId="21EBF9DA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3" w:name="_Toc348103528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2.3.2. Livello europeo</w:t>
      </w:r>
      <w:bookmarkEnd w:id="41"/>
      <w:bookmarkEnd w:id="42"/>
      <w:bookmarkEnd w:id="43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74DCD88A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Una volta che i Coordinatori avranno presentato il candidato o un massimo di due candidati nazionali, i moduli di candidatura</w:t>
      </w:r>
      <w:r w:rsidRPr="005433CF">
        <w:rPr>
          <w:rStyle w:val="StyleFootnoteReferenceArial10pt"/>
          <w:rFonts w:ascii="Verdana" w:hAnsi="Verdana" w:cs="Verdana"/>
          <w:color w:val="auto"/>
          <w:sz w:val="22"/>
          <w:szCs w:val="22"/>
        </w:rPr>
        <w:footnoteReference w:id="3"/>
      </w:r>
      <w:r w:rsidRPr="005433CF">
        <w:rPr>
          <w:rFonts w:ascii="Verdana" w:hAnsi="Verdana" w:cs="Verdana"/>
          <w:sz w:val="22"/>
          <w:szCs w:val="22"/>
          <w:vertAlign w:val="superscript"/>
          <w:lang w:val="it-IT"/>
        </w:rPr>
        <w:t xml:space="preserve"> 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– massimo 10 pagine – verranno inoltrati alla Commissione europea. </w:t>
      </w:r>
    </w:p>
    <w:p w14:paraId="68B19DE3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102FB04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membri della Giuria europea saranno selezionati dalla Commissione europea. </w:t>
      </w:r>
    </w:p>
    <w:p w14:paraId="6A646AFE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2969885D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sarà composta da un rappresentante del mondo accademico, un'organizzazione aziendale, un rappresentante del Consiglio europeo di primavera, che può essere un imprenditore, un’organizzazione aziendale o un rappresentante di spicco del governo, e da un rappresentante di spicco del governo che presiede il Consiglio europeo d'autunno dell'anno in questione. Ci saranno anche due rappresentanti permanenti, uno della </w:t>
      </w:r>
      <w:r w:rsidR="00B84A49" w:rsidRPr="00B84A49">
        <w:rPr>
          <w:rFonts w:ascii="Verdana" w:hAnsi="Verdana" w:cs="Verdana"/>
          <w:sz w:val="22"/>
          <w:szCs w:val="22"/>
          <w:lang w:val="it-IT"/>
        </w:rPr>
        <w:t>DG Mercato interno, industria, imprenditoria e PMI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e uno del Comitato delle regioni. La Commissione inviterà anche il vincitore del Gran Premio della Giuria di un determinato anno a sedere nella Giuria l'anno successivo. </w:t>
      </w:r>
    </w:p>
    <w:p w14:paraId="50A120EA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07895A3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Verrà mantenuto un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database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delle candidature e i membri della Giuria riceveranno tutte le candidature in formato elettronico. Su richiesta si forniranno ulteriori informazioni.</w:t>
      </w:r>
    </w:p>
    <w:p w14:paraId="3D1165E2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 </w:t>
      </w:r>
    </w:p>
    <w:p w14:paraId="5F7E5682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si riunirà a Bruxelles per discutere le candidature. Essa designerà un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presidente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il cui voto sarà decisivo nel caso di candidature che abbiano ricevuto lo stesso punteggio; un segretario dell'agenzia contraente presenzierà alla riunione della Giuria. </w:t>
      </w:r>
    </w:p>
    <w:p w14:paraId="0CC9970A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2CB41DFF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Nel corso della riunione verrà scelto dalla rosa di candidati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un vincitore per ciascuna categoria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nonché un vincitore generale del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Gran Premio della Giuria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. La Giuria effettuerà le scelte sulla base dei criteri di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ammissibilità e di assegnazione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enunciati di seguito. </w:t>
      </w:r>
    </w:p>
    <w:p w14:paraId="14EF7E6E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2D1FDAE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può decidere di inserire una candidatura in una categoria alternativa qualora lo ritenga opportuno e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può decidere di non assegnare un premio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qualora ritenga insufficiente la qualità delle candidature. </w:t>
      </w:r>
    </w:p>
    <w:p w14:paraId="0CFDCD23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7FB371C8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presenterà le conclusioni delle proprie deliberazioni alla Commissione europea, la quale indicherà i vincitori per le diverse categorie e il vincitore del Gran Premio della Giuria.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La decisione della Giuria è inappellabile</w:t>
      </w:r>
      <w:r w:rsidRPr="005433CF">
        <w:rPr>
          <w:rFonts w:ascii="Verdana" w:hAnsi="Verdana" w:cs="Verdana"/>
          <w:sz w:val="22"/>
          <w:szCs w:val="22"/>
          <w:lang w:val="it-IT"/>
        </w:rPr>
        <w:t>.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 xml:space="preserve"> </w:t>
      </w:r>
    </w:p>
    <w:p w14:paraId="2220FD18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69A49DF" w14:textId="77777777" w:rsidR="002A2898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Tutti candidati che abbiano superato quest'ultima selezione saranno invitati alla cerimonia di assegnazione del premio, in occasione della quale verranno proclamati i vincitori per categoria e il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vincitore del Gran Premio della Giuria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. </w:t>
      </w:r>
    </w:p>
    <w:p w14:paraId="1492E069" w14:textId="77777777" w:rsidR="00466AB0" w:rsidRDefault="00466AB0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442F152" w14:textId="77777777" w:rsidR="00466AB0" w:rsidRDefault="00466AB0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0CE3150" w14:textId="77777777" w:rsidR="00466AB0" w:rsidRDefault="00466AB0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8457F69" w14:textId="77777777" w:rsidR="00466AB0" w:rsidRPr="005433CF" w:rsidRDefault="00466AB0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810ED24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4" w:name="_Toc158800211"/>
      <w:bookmarkStart w:id="45" w:name="_Toc158800423"/>
      <w:bookmarkStart w:id="46" w:name="_Toc158800445"/>
    </w:p>
    <w:p w14:paraId="4C6664F4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7" w:name="_Toc348103529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2.4. Criteri di ammissibilità</w:t>
      </w:r>
      <w:bookmarkEnd w:id="44"/>
      <w:bookmarkEnd w:id="45"/>
      <w:bookmarkEnd w:id="46"/>
      <w:bookmarkEnd w:id="47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50EFE6F2" w14:textId="20BE14A1" w:rsidR="002A2898" w:rsidRPr="00FC4E09" w:rsidRDefault="00B4293C" w:rsidP="607E26D0">
      <w:pPr>
        <w:autoSpaceDE w:val="0"/>
        <w:autoSpaceDN w:val="0"/>
        <w:adjustRightInd w:val="0"/>
        <w:spacing w:before="60"/>
        <w:jc w:val="both"/>
        <w:rPr>
          <w:rFonts w:ascii="Verdana" w:eastAsia="Verdana" w:hAnsi="Verdana" w:cs="Verdana"/>
          <w:sz w:val="22"/>
          <w:szCs w:val="22"/>
          <w:highlight w:val="yellow"/>
          <w:lang w:val="it-IT"/>
        </w:rPr>
      </w:pPr>
      <w:r w:rsidRPr="607E26D0">
        <w:rPr>
          <w:rFonts w:ascii="Verdana" w:hAnsi="Verdana" w:cs="Verdana"/>
          <w:sz w:val="22"/>
          <w:szCs w:val="22"/>
          <w:lang w:val="it-IT"/>
        </w:rPr>
        <w:t xml:space="preserve">Il concorso è aperto a tutte le autorità locali, regionali e nazionali dell'UE </w:t>
      </w:r>
      <w:r w:rsidR="00991915" w:rsidRPr="00991915">
        <w:rPr>
          <w:rFonts w:ascii="Verdana" w:hAnsi="Verdana" w:cs="Verdana"/>
          <w:sz w:val="22"/>
          <w:szCs w:val="22"/>
          <w:lang w:val="it-IT"/>
        </w:rPr>
        <w:t>o paesi associati al pilastro PMI del programma per il mercato unico</w:t>
      </w:r>
      <w:r w:rsidR="00991915">
        <w:rPr>
          <w:rFonts w:ascii="Verdana" w:hAnsi="Verdana" w:cs="Verdana"/>
          <w:sz w:val="22"/>
          <w:szCs w:val="22"/>
          <w:lang w:val="it-IT"/>
        </w:rPr>
        <w:t xml:space="preserve"> </w:t>
      </w:r>
      <w:hyperlink r:id="rId14" w:history="1">
        <w:r w:rsidR="005E6C03" w:rsidRPr="005E6C03">
          <w:rPr>
            <w:rFonts w:ascii="Verdana" w:hAnsi="Verdana" w:cs="Arial"/>
            <w:b/>
            <w:bCs/>
            <w:color w:val="31849B" w:themeColor="accent5" w:themeShade="BF"/>
            <w:sz w:val="20"/>
            <w:szCs w:val="20"/>
            <w:u w:val="single"/>
            <w:lang w:val="en-IE"/>
          </w:rPr>
          <w:t>Support to SMEs -</w:t>
        </w:r>
        <w:r w:rsidR="005E6C03" w:rsidRPr="005E6C03">
          <w:rPr>
            <w:rFonts w:ascii="Verdana" w:hAnsi="Verdana" w:cs="Arial"/>
            <w:b/>
            <w:bCs/>
            <w:color w:val="000000"/>
            <w:sz w:val="20"/>
            <w:szCs w:val="20"/>
            <w:lang w:val="en-IE"/>
          </w:rPr>
          <w:t xml:space="preserve"> </w:t>
        </w:r>
        <w:r w:rsidR="005E6C03" w:rsidRPr="005E6C03">
          <w:rPr>
            <w:rFonts w:ascii="Verdana" w:hAnsi="Verdana" w:cs="Arial"/>
            <w:b/>
            <w:bCs/>
            <w:color w:val="548DD4"/>
            <w:sz w:val="20"/>
            <w:szCs w:val="20"/>
            <w:u w:val="single"/>
            <w:lang w:val="en-IE"/>
          </w:rPr>
          <w:t>European Commission (europa.eu)</w:t>
        </w:r>
      </w:hyperlink>
      <w:r w:rsidRPr="005E6C03">
        <w:rPr>
          <w:rFonts w:ascii="Verdana" w:hAnsi="Verdana" w:cs="Verdana"/>
          <w:sz w:val="22"/>
          <w:szCs w:val="22"/>
          <w:lang w:val="it-IT"/>
        </w:rPr>
        <w:t>.</w:t>
      </w:r>
      <w:r w:rsidRPr="607E26D0">
        <w:rPr>
          <w:rFonts w:ascii="Verdana" w:hAnsi="Verdana" w:cs="Verdana"/>
          <w:sz w:val="22"/>
          <w:szCs w:val="22"/>
          <w:lang w:val="it-IT"/>
        </w:rPr>
        <w:t xml:space="preserve"> Ciò include città, città, regioni e comunità, nonché partenariati pubblico-privato tra autorità pubbliche e imprenditori, programmi educativi, imprese e organizzazioni imprenditoriali.</w:t>
      </w:r>
      <w:r w:rsidR="64E8B1F6" w:rsidRPr="607E26D0">
        <w:rPr>
          <w:rFonts w:ascii="Verdana" w:hAnsi="Verdana" w:cs="Verdana"/>
          <w:sz w:val="22"/>
          <w:szCs w:val="22"/>
          <w:lang w:val="it-IT"/>
        </w:rPr>
        <w:t xml:space="preserve"> </w:t>
      </w:r>
      <w:r w:rsidR="0E2A620A" w:rsidRPr="607E26D0">
        <w:rPr>
          <w:rFonts w:ascii="Verdana" w:eastAsia="Verdana" w:hAnsi="Verdana" w:cs="Verdana"/>
          <w:sz w:val="22"/>
          <w:szCs w:val="22"/>
          <w:lang w:val="it-IT"/>
        </w:rPr>
        <w:t>I progetti derivanti esclusivamente da imprese o individui privati non sono ammissibili a parte la categoria Imprenditorialità responsabile e inclusiva in cui i soggetti privati che rientrano nella definizione di PMI di cui alla definizione di PMI (europa.eu) sono ammissibili a presentare domanda, a condizione che il progetto con cui la PMI si applica non sia l'attività principale dell'impresa</w:t>
      </w:r>
    </w:p>
    <w:p w14:paraId="39F5A496" w14:textId="5D110AE3" w:rsidR="002A2898" w:rsidRPr="00FC4E09" w:rsidRDefault="002A2898" w:rsidP="607E26D0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297404C3" w14:textId="55B14BC2" w:rsidR="002A2898" w:rsidRPr="00120936" w:rsidRDefault="00120936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120936">
        <w:rPr>
          <w:rFonts w:ascii="Verdana" w:hAnsi="Verdana" w:cs="Verdana"/>
          <w:sz w:val="22"/>
          <w:szCs w:val="22"/>
          <w:lang w:val="it-IT"/>
        </w:rPr>
        <w:t>Nel caso di iniziative transfrontaliere sarà possibile presentare una candidatura congiunta da più di un Paese, a condizione che sia sostenuta da tutti i Paesi coinvolti</w:t>
      </w:r>
      <w:r>
        <w:rPr>
          <w:rFonts w:ascii="Verdana" w:hAnsi="Verdana" w:cs="Verdana"/>
          <w:sz w:val="22"/>
          <w:szCs w:val="22"/>
          <w:lang w:val="it-IT"/>
        </w:rPr>
        <w:t>.</w:t>
      </w:r>
    </w:p>
    <w:p w14:paraId="3BDE2EAC" w14:textId="77777777" w:rsidR="00120936" w:rsidRPr="005433CF" w:rsidRDefault="00120936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2E7674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L’obiettivo dei Premi europei per la promozione d'impresa è di offrire un riconoscimento alle politiche che promuovono l'imprenditorialità a livello locale, regionale e nazionale. Per tale motivo i premi sono aperti a tutte le autorità pubbliche coinvolte nel policy-making. </w:t>
      </w:r>
    </w:p>
    <w:p w14:paraId="62723492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257AD7D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Le </w:t>
      </w:r>
      <w:r w:rsidRPr="005433CF">
        <w:rPr>
          <w:rFonts w:ascii="Verdana" w:hAnsi="Verdana" w:cs="Verdana"/>
          <w:b/>
          <w:bCs/>
          <w:sz w:val="22"/>
          <w:szCs w:val="22"/>
          <w:lang w:val="it-IT"/>
        </w:rPr>
        <w:t>autorità pubbliche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sono definite conformemente al contesto nazionale di ciascun Paese partecipante e possono includere istituzioni che partecipano al policy-making, organismi di finanziamento e organizzazioni di esecuzione. </w:t>
      </w:r>
    </w:p>
    <w:p w14:paraId="08A77632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1B6E1137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I Premi sono anche aperti ai partenariati pubblico-privati intesi quali "forme di cooperazione tra le autorità pubbliche e il mondo delle imprese che mirano a garantire il finanziamento, la costruzione, il rinnovamento, la gestione o la manutenzione di un'infrastruttur</w:t>
      </w:r>
      <w:r w:rsidR="008052F6">
        <w:rPr>
          <w:rFonts w:ascii="Verdana" w:hAnsi="Verdana" w:cs="Verdana"/>
          <w:sz w:val="22"/>
          <w:szCs w:val="22"/>
          <w:lang w:val="it-IT"/>
        </w:rPr>
        <w:t>a o la fornitura di un servizio”</w:t>
      </w:r>
      <w:r w:rsidR="008052F6" w:rsidRPr="008052F6">
        <w:rPr>
          <w:rStyle w:val="Rimandonotaapidipagina"/>
          <w:rFonts w:ascii="Verdana" w:hAnsi="Verdana" w:cs="Verdana"/>
          <w:sz w:val="22"/>
          <w:szCs w:val="22"/>
          <w:vertAlign w:val="superscript"/>
          <w:lang w:val="it-IT"/>
        </w:rPr>
        <w:footnoteReference w:id="4"/>
      </w:r>
      <w:r w:rsidR="008052F6">
        <w:rPr>
          <w:rFonts w:ascii="Verdana" w:hAnsi="Verdana" w:cs="Verdana"/>
          <w:sz w:val="22"/>
          <w:szCs w:val="22"/>
          <w:lang w:val="it-IT"/>
        </w:rPr>
        <w:t>.</w:t>
      </w:r>
    </w:p>
    <w:p w14:paraId="0BED985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4FA3E10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</w:t>
      </w:r>
      <w:r w:rsidRPr="005433CF">
        <w:rPr>
          <w:rFonts w:ascii="Verdana" w:hAnsi="Verdana" w:cs="Verdana"/>
          <w:b/>
          <w:bCs/>
          <w:sz w:val="22"/>
          <w:szCs w:val="22"/>
          <w:lang w:val="it-IT"/>
        </w:rPr>
        <w:t>partenariati pubblico-privati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si configurano nel seguente modo: </w:t>
      </w:r>
    </w:p>
    <w:p w14:paraId="7F2BBA55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B985CDE" w14:textId="77777777" w:rsidR="002A2898" w:rsidRPr="005433CF" w:rsidRDefault="002A2898" w:rsidP="000F749E">
      <w:pPr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spacing w:before="60"/>
        <w:ind w:left="720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Un accordo finanziario in base al quale l’attore privato è incaricato dell'attuazione di una politica definita dall'autorità pubblica;</w:t>
      </w:r>
    </w:p>
    <w:p w14:paraId="2F2F9295" w14:textId="77777777" w:rsidR="002A2898" w:rsidRPr="005433CF" w:rsidRDefault="002A2898" w:rsidP="000F749E">
      <w:pPr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spacing w:before="60"/>
        <w:ind w:left="720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Un accordo tra l'attore privato e l'autorità pubblica in base al quale l’attore privato è coinvolto – in considerazione della sua esperienza, delle sue conoscenze o risorse – nel processo di policy-making; e</w:t>
      </w:r>
    </w:p>
    <w:p w14:paraId="4F17211D" w14:textId="77777777" w:rsidR="002A2898" w:rsidRPr="005433CF" w:rsidRDefault="002A2898" w:rsidP="000F749E">
      <w:pPr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spacing w:before="60"/>
        <w:ind w:left="720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Un sostegno esplicito, non necessariamente di natura finanziaria, che l'autorità pubblica eroga all'attore del settore privato nel quadro di un progetto specifico. Ai fini dei premi</w:t>
      </w:r>
      <w:r>
        <w:rPr>
          <w:rFonts w:ascii="Verdana" w:hAnsi="Verdana" w:cs="Verdana"/>
          <w:sz w:val="22"/>
          <w:szCs w:val="22"/>
          <w:lang w:val="it-IT"/>
        </w:rPr>
        <w:t xml:space="preserve"> in questione tale sostegno deve </w:t>
      </w:r>
      <w:r w:rsidRPr="005433CF">
        <w:rPr>
          <w:rFonts w:ascii="Verdana" w:hAnsi="Verdana" w:cs="Verdana"/>
          <w:sz w:val="22"/>
          <w:szCs w:val="22"/>
          <w:lang w:val="it-IT"/>
        </w:rPr>
        <w:t>essere esplicito.</w:t>
      </w:r>
    </w:p>
    <w:p w14:paraId="455E3E36" w14:textId="77777777" w:rsidR="002A2898" w:rsidRPr="005433CF" w:rsidRDefault="002A2898" w:rsidP="607E26D0">
      <w:pPr>
        <w:autoSpaceDE w:val="0"/>
        <w:autoSpaceDN w:val="0"/>
        <w:adjustRightInd w:val="0"/>
        <w:spacing w:before="60"/>
        <w:rPr>
          <w:rFonts w:ascii="Verdana" w:hAnsi="Verdana" w:cs="Verdana"/>
          <w:sz w:val="22"/>
          <w:szCs w:val="22"/>
          <w:lang w:val="it-IT"/>
        </w:rPr>
      </w:pPr>
    </w:p>
    <w:p w14:paraId="6D1EEC66" w14:textId="457F7044" w:rsidR="7F2FA8F9" w:rsidRDefault="7F2FA8F9" w:rsidP="607E26D0">
      <w:pPr>
        <w:rPr>
          <w:rFonts w:ascii="Verdana" w:eastAsia="Verdana" w:hAnsi="Verdana" w:cs="Verdana"/>
          <w:sz w:val="22"/>
          <w:szCs w:val="22"/>
          <w:lang w:val="it-IT"/>
        </w:rPr>
      </w:pPr>
      <w:r w:rsidRPr="607E26D0">
        <w:rPr>
          <w:rFonts w:ascii="Verdana" w:eastAsia="Verdana" w:hAnsi="Verdana" w:cs="Verdana"/>
          <w:b/>
          <w:bCs/>
          <w:sz w:val="22"/>
          <w:szCs w:val="22"/>
          <w:lang w:val="it-IT"/>
        </w:rPr>
        <w:t xml:space="preserve">Soggetti privati </w:t>
      </w:r>
      <w:r w:rsidRPr="607E26D0">
        <w:rPr>
          <w:rFonts w:ascii="Verdana" w:eastAsia="Verdana" w:hAnsi="Verdana" w:cs="Verdana"/>
          <w:sz w:val="22"/>
          <w:szCs w:val="22"/>
          <w:lang w:val="it-IT"/>
        </w:rPr>
        <w:t xml:space="preserve">– PMI che rientrano nella definizione di PMI (europa.eu) </w:t>
      </w:r>
    </w:p>
    <w:p w14:paraId="1C882379" w14:textId="1D84CA40" w:rsidR="7F2FA8F9" w:rsidRDefault="7F2FA8F9" w:rsidP="607E26D0">
      <w:pPr>
        <w:rPr>
          <w:rFonts w:ascii="Verdana" w:eastAsia="Verdana" w:hAnsi="Verdana" w:cs="Verdana"/>
          <w:sz w:val="22"/>
          <w:szCs w:val="22"/>
          <w:lang w:val="it-IT"/>
        </w:rPr>
      </w:pPr>
      <w:r w:rsidRPr="607E26D0">
        <w:rPr>
          <w:rFonts w:ascii="Verdana" w:eastAsia="Verdana" w:hAnsi="Verdana" w:cs="Verdana"/>
          <w:sz w:val="22"/>
          <w:szCs w:val="22"/>
          <w:lang w:val="it-IT"/>
        </w:rPr>
        <w:t>sono idonei a entrare SOLO nella categoria Imprenditorialità responsabile e inclusiva.</w:t>
      </w:r>
    </w:p>
    <w:p w14:paraId="7352261B" w14:textId="59F7DD23" w:rsidR="607E26D0" w:rsidRDefault="607E26D0" w:rsidP="607E26D0">
      <w:pPr>
        <w:rPr>
          <w:rFonts w:ascii="Verdana" w:eastAsia="Verdana" w:hAnsi="Verdana" w:cs="Verdana"/>
          <w:sz w:val="22"/>
          <w:szCs w:val="22"/>
          <w:lang w:val="it-IT"/>
        </w:rPr>
      </w:pPr>
    </w:p>
    <w:p w14:paraId="241FECB7" w14:textId="3ADB8239" w:rsidR="7F2FA8F9" w:rsidRDefault="7F2FA8F9" w:rsidP="607E26D0">
      <w:pPr>
        <w:rPr>
          <w:rFonts w:ascii="Verdana" w:eastAsia="Verdana" w:hAnsi="Verdana" w:cs="Verdana"/>
          <w:b/>
          <w:bCs/>
          <w:sz w:val="22"/>
          <w:szCs w:val="22"/>
          <w:lang w:val="it-IT"/>
        </w:rPr>
      </w:pPr>
      <w:r w:rsidRPr="607E26D0">
        <w:rPr>
          <w:rFonts w:ascii="Verdana" w:eastAsia="Verdana" w:hAnsi="Verdana" w:cs="Verdana"/>
          <w:b/>
          <w:bCs/>
          <w:sz w:val="22"/>
          <w:szCs w:val="22"/>
          <w:lang w:val="it-IT"/>
        </w:rPr>
        <w:t>Partecipanti precedenti all'EEPA</w:t>
      </w:r>
    </w:p>
    <w:p w14:paraId="3B8F963F" w14:textId="770BDCB4" w:rsidR="7F2FA8F9" w:rsidRDefault="7F2FA8F9" w:rsidP="607E26D0">
      <w:pPr>
        <w:rPr>
          <w:rFonts w:ascii="Verdana" w:eastAsia="Verdana" w:hAnsi="Verdana" w:cs="Verdana"/>
          <w:sz w:val="22"/>
          <w:szCs w:val="22"/>
          <w:lang w:val="it-IT"/>
        </w:rPr>
      </w:pPr>
      <w:r w:rsidRPr="607E26D0">
        <w:rPr>
          <w:rFonts w:ascii="Verdana" w:eastAsia="Verdana" w:hAnsi="Verdana" w:cs="Verdana"/>
          <w:sz w:val="22"/>
          <w:szCs w:val="22"/>
          <w:lang w:val="it-IT"/>
        </w:rPr>
        <w:lastRenderedPageBreak/>
        <w:t>Le organizzazioni che hanno precedentemente aderito all'EEPA possono presentare domanda con un nuovo progetto/iniziativa o con il progetto precedentemente inserito se il progetto non è stato vincitore di categoria e sono state apportate modifiche/miglioramenti significativi al progetto.</w:t>
      </w:r>
    </w:p>
    <w:p w14:paraId="7D9C4A87" w14:textId="31CC20A5" w:rsidR="607E26D0" w:rsidRDefault="607E26D0" w:rsidP="607E26D0">
      <w:pPr>
        <w:rPr>
          <w:rFonts w:ascii="Verdana" w:eastAsia="Verdana" w:hAnsi="Verdana" w:cs="Verdana"/>
          <w:sz w:val="20"/>
          <w:szCs w:val="20"/>
          <w:highlight w:val="yellow"/>
          <w:lang w:val="it-IT"/>
        </w:rPr>
      </w:pPr>
    </w:p>
    <w:p w14:paraId="79365047" w14:textId="79A2BDE2" w:rsidR="607E26D0" w:rsidRDefault="607E26D0" w:rsidP="607E26D0">
      <w:pPr>
        <w:spacing w:before="60"/>
        <w:rPr>
          <w:rFonts w:ascii="Verdana" w:hAnsi="Verdana" w:cs="Verdana"/>
          <w:sz w:val="22"/>
          <w:szCs w:val="22"/>
          <w:lang w:val="it-IT"/>
        </w:rPr>
      </w:pPr>
    </w:p>
    <w:p w14:paraId="4B856DF1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Le candidature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 xml:space="preserve">devono riguardare iniziative esistenti o recenti in materia di </w:t>
      </w:r>
      <w:r w:rsidRPr="00FC4E09">
        <w:rPr>
          <w:rFonts w:ascii="Verdana" w:hAnsi="Verdana" w:cs="Verdana"/>
          <w:i/>
          <w:sz w:val="22"/>
          <w:szCs w:val="22"/>
          <w:u w:val="single"/>
          <w:lang w:val="it-IT"/>
        </w:rPr>
        <w:t>policy-making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, impresa o educazione e l'influenza che esse hanno avuto sulla regione o sulla località in questione,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con evidenza di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un'evoluzione incrementale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in un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 xml:space="preserve">periodo di </w:t>
      </w:r>
      <w:r w:rsidR="005B6DD2">
        <w:rPr>
          <w:rFonts w:ascii="Verdana" w:hAnsi="Verdana" w:cs="Verdana"/>
          <w:sz w:val="22"/>
          <w:szCs w:val="22"/>
          <w:u w:val="single"/>
          <w:lang w:val="it-IT"/>
        </w:rPr>
        <w:t>15 mesi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. </w:t>
      </w:r>
    </w:p>
    <w:p w14:paraId="58D7859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F2D309F" w14:textId="1091E422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2CD35BC0">
        <w:rPr>
          <w:rFonts w:ascii="Verdana" w:hAnsi="Verdana" w:cs="Verdana"/>
          <w:sz w:val="22"/>
          <w:szCs w:val="22"/>
          <w:lang w:val="it-IT"/>
        </w:rPr>
        <w:t xml:space="preserve">Le candidature a livello europeo possono essere presentate </w:t>
      </w:r>
      <w:r w:rsidRPr="2CD35BC0">
        <w:rPr>
          <w:rFonts w:ascii="Verdana" w:hAnsi="Verdana" w:cs="Verdana"/>
          <w:sz w:val="22"/>
          <w:szCs w:val="22"/>
          <w:u w:val="single"/>
          <w:lang w:val="it-IT"/>
        </w:rPr>
        <w:t>in una qualsiasi delle lingue ufficiali dell'UE</w:t>
      </w:r>
      <w:r w:rsidRPr="2CD35BC0">
        <w:rPr>
          <w:rFonts w:ascii="Verdana" w:hAnsi="Verdana" w:cs="Verdana"/>
          <w:sz w:val="22"/>
          <w:szCs w:val="22"/>
          <w:lang w:val="it-IT"/>
        </w:rPr>
        <w:t xml:space="preserve"> </w:t>
      </w:r>
      <w:r w:rsidRPr="2CD35BC0">
        <w:rPr>
          <w:rFonts w:ascii="Verdana" w:hAnsi="Verdana" w:cs="Verdana"/>
          <w:sz w:val="22"/>
          <w:szCs w:val="22"/>
          <w:u w:val="single"/>
          <w:lang w:val="it-IT"/>
        </w:rPr>
        <w:t xml:space="preserve">entro il termine della giornata lavorativa del </w:t>
      </w:r>
      <w:r w:rsidR="006C4369" w:rsidRPr="006C4369">
        <w:rPr>
          <w:rFonts w:ascii="Verdana" w:hAnsi="Verdana" w:cs="Verdana"/>
          <w:sz w:val="22"/>
          <w:szCs w:val="22"/>
          <w:u w:val="single"/>
          <w:lang w:val="it-IT"/>
        </w:rPr>
        <w:t>1° agosto 2024</w:t>
      </w:r>
      <w:r w:rsidRPr="2CD35BC0">
        <w:rPr>
          <w:rFonts w:ascii="Verdana" w:hAnsi="Verdana" w:cs="Verdana"/>
          <w:sz w:val="22"/>
          <w:szCs w:val="22"/>
          <w:u w:val="single"/>
          <w:lang w:val="it-IT"/>
        </w:rPr>
        <w:t>.</w:t>
      </w:r>
      <w:r w:rsidRPr="2CD35BC0">
        <w:rPr>
          <w:rFonts w:ascii="Verdana" w:hAnsi="Verdana" w:cs="Verdana"/>
          <w:sz w:val="22"/>
          <w:szCs w:val="22"/>
          <w:lang w:val="it-IT"/>
        </w:rPr>
        <w:t xml:space="preserve"> </w:t>
      </w:r>
      <w:r w:rsidRPr="2CD35BC0">
        <w:rPr>
          <w:rFonts w:ascii="Verdana" w:hAnsi="Verdana" w:cs="Verdana"/>
          <w:sz w:val="22"/>
          <w:szCs w:val="22"/>
          <w:u w:val="single"/>
          <w:lang w:val="it-IT"/>
        </w:rPr>
        <w:t>Le candidature devono comprendere le seguenti informazioni</w:t>
      </w:r>
      <w:r w:rsidRPr="2CD35BC0">
        <w:rPr>
          <w:rFonts w:ascii="Verdana" w:hAnsi="Verdana" w:cs="Verdana"/>
          <w:sz w:val="22"/>
          <w:szCs w:val="22"/>
          <w:lang w:val="it-IT"/>
        </w:rPr>
        <w:t xml:space="preserve">: </w:t>
      </w:r>
    </w:p>
    <w:p w14:paraId="63AF2F22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2B0105B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1.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>La categoria del premio per la quale ci si candida</w:t>
      </w:r>
    </w:p>
    <w:p w14:paraId="6FFEB2FF" w14:textId="6E3AC635" w:rsidR="002A2898" w:rsidRPr="005433CF" w:rsidRDefault="002A2898" w:rsidP="607E26D0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eastAsia="Verdana" w:hAnsi="Verdana" w:cs="Verdana"/>
          <w:sz w:val="20"/>
          <w:szCs w:val="20"/>
          <w:highlight w:val="yellow"/>
          <w:lang w:val="it-IT"/>
        </w:rPr>
      </w:pPr>
      <w:r w:rsidRPr="607E26D0">
        <w:rPr>
          <w:rFonts w:ascii="Verdana" w:hAnsi="Verdana" w:cs="Verdana"/>
          <w:sz w:val="22"/>
          <w:szCs w:val="22"/>
          <w:lang w:val="it-IT"/>
        </w:rPr>
        <w:t>2.  Una versione del modulo di candidatura in formato Word e PDF</w:t>
      </w:r>
    </w:p>
    <w:p w14:paraId="39686F0E" w14:textId="09C5AB20" w:rsidR="002A2898" w:rsidRPr="005433CF" w:rsidRDefault="6804F485" w:rsidP="607E26D0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eastAsia="Verdana" w:hAnsi="Verdana" w:cs="Verdana"/>
          <w:sz w:val="22"/>
          <w:szCs w:val="22"/>
          <w:lang w:val="it-IT"/>
        </w:rPr>
      </w:pPr>
      <w:r w:rsidRPr="607E26D0">
        <w:rPr>
          <w:rFonts w:ascii="Verdana" w:eastAsia="Verdana" w:hAnsi="Verdana" w:cs="Verdana"/>
          <w:sz w:val="22"/>
          <w:szCs w:val="22"/>
          <w:lang w:val="it-IT"/>
        </w:rPr>
        <w:t>3. Consenso alla raccolta e al trattamento dei dati personali</w:t>
      </w:r>
    </w:p>
    <w:p w14:paraId="265C9CAF" w14:textId="110B2F26" w:rsidR="002A2898" w:rsidRPr="005433CF" w:rsidRDefault="00965F3B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sz w:val="22"/>
          <w:szCs w:val="22"/>
          <w:lang w:val="it-IT"/>
        </w:rPr>
        <w:t>4</w:t>
      </w:r>
      <w:r w:rsidR="002A2898" w:rsidRPr="005433CF">
        <w:rPr>
          <w:rFonts w:ascii="Verdana" w:hAnsi="Verdana" w:cs="Verdana"/>
          <w:sz w:val="22"/>
          <w:szCs w:val="22"/>
          <w:lang w:val="it-IT"/>
        </w:rPr>
        <w:t>.</w:t>
      </w:r>
      <w:r w:rsidR="002A2898" w:rsidRPr="005433CF">
        <w:rPr>
          <w:rFonts w:ascii="Verdana" w:hAnsi="Verdana" w:cs="Verdana"/>
          <w:sz w:val="22"/>
          <w:szCs w:val="22"/>
          <w:lang w:val="it-IT"/>
        </w:rPr>
        <w:tab/>
        <w:t xml:space="preserve">Informazioni sul recapito </w:t>
      </w:r>
    </w:p>
    <w:p w14:paraId="49F3B06D" w14:textId="5ED22440" w:rsidR="002A2898" w:rsidRPr="005433CF" w:rsidRDefault="00965F3B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sz w:val="22"/>
          <w:szCs w:val="22"/>
          <w:lang w:val="it-IT"/>
        </w:rPr>
        <w:t>5</w:t>
      </w:r>
      <w:r w:rsidR="002A2898" w:rsidRPr="005433CF">
        <w:rPr>
          <w:rFonts w:ascii="Verdana" w:hAnsi="Verdana" w:cs="Verdana"/>
          <w:sz w:val="22"/>
          <w:szCs w:val="22"/>
          <w:lang w:val="it-IT"/>
        </w:rPr>
        <w:t>.</w:t>
      </w:r>
      <w:r w:rsidR="002A2898" w:rsidRPr="005433CF">
        <w:rPr>
          <w:rFonts w:ascii="Verdana" w:hAnsi="Verdana" w:cs="Verdana"/>
          <w:sz w:val="22"/>
          <w:szCs w:val="22"/>
          <w:lang w:val="it-IT"/>
        </w:rPr>
        <w:tab/>
        <w:t>Firma</w:t>
      </w:r>
      <w:r w:rsidR="00B4293C" w:rsidRPr="008052F6">
        <w:rPr>
          <w:rStyle w:val="Rimandonotaapidipagina"/>
          <w:rFonts w:ascii="Verdana" w:hAnsi="Verdana" w:cs="Verdana"/>
          <w:sz w:val="22"/>
          <w:szCs w:val="22"/>
          <w:vertAlign w:val="superscript"/>
          <w:lang w:val="it-IT"/>
        </w:rPr>
        <w:footnoteReference w:id="5"/>
      </w:r>
      <w:r w:rsidR="002A2898" w:rsidRPr="008052F6">
        <w:rPr>
          <w:rFonts w:ascii="Verdana" w:hAnsi="Verdana" w:cs="Verdana"/>
          <w:sz w:val="22"/>
          <w:szCs w:val="22"/>
          <w:vertAlign w:val="superscript"/>
          <w:lang w:val="it-IT"/>
        </w:rPr>
        <w:t xml:space="preserve"> </w:t>
      </w:r>
      <w:r w:rsidR="002A2898" w:rsidRPr="005433CF">
        <w:rPr>
          <w:rFonts w:ascii="Verdana" w:hAnsi="Verdana" w:cs="Verdana"/>
          <w:sz w:val="22"/>
          <w:szCs w:val="22"/>
          <w:lang w:val="it-IT"/>
        </w:rPr>
        <w:t>del rappresentante da parte dell’organizzazione candidata</w:t>
      </w:r>
    </w:p>
    <w:p w14:paraId="159A5EF8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7.   Il materiale cartaceo non è più ammesso a livello europeo</w:t>
      </w:r>
    </w:p>
    <w:p w14:paraId="5E3A201E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76EEF86F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La scadenza per il ricevimento delle candidature a livello nazionale</w:t>
      </w:r>
      <w:r w:rsidRPr="005433CF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 xml:space="preserve"> sarà decisa da ciascun Coordinatore nazionale</w:t>
      </w:r>
      <w:r w:rsidRPr="005433CF">
        <w:rPr>
          <w:rFonts w:ascii="Verdana" w:hAnsi="Verdana" w:cs="Verdana"/>
          <w:b/>
          <w:bCs/>
          <w:sz w:val="22"/>
          <w:szCs w:val="22"/>
          <w:lang w:val="it-IT"/>
        </w:rPr>
        <w:t>.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</w:t>
      </w:r>
    </w:p>
    <w:p w14:paraId="48BDBCD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202BADB" w14:textId="6BB4EAC2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  <w:r w:rsidRPr="2CD35BC0">
        <w:rPr>
          <w:rFonts w:ascii="Verdana" w:hAnsi="Verdana" w:cs="Verdana"/>
          <w:sz w:val="22"/>
          <w:szCs w:val="22"/>
          <w:u w:val="single"/>
          <w:lang w:val="it-IT"/>
        </w:rPr>
        <w:t xml:space="preserve">La scadenza per il ricevimento elettronico delle candidature europee è il </w:t>
      </w:r>
      <w:r w:rsidR="006C4369" w:rsidRPr="006C4369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1° agosto 2024</w:t>
      </w:r>
      <w:r w:rsidRPr="2CD35BC0">
        <w:rPr>
          <w:rFonts w:ascii="Verdana" w:hAnsi="Verdana" w:cs="Verdana"/>
          <w:sz w:val="22"/>
          <w:szCs w:val="22"/>
          <w:u w:val="single"/>
          <w:lang w:val="it-IT"/>
        </w:rPr>
        <w:t>, entro il termine della giornata lavorativa.</w:t>
      </w:r>
    </w:p>
    <w:p w14:paraId="2DC73E3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FAAE24E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8" w:name="_Toc158800446"/>
      <w:bookmarkStart w:id="49" w:name="_Toc158800424"/>
      <w:bookmarkStart w:id="50" w:name="_Toc158800212"/>
      <w:bookmarkStart w:id="51" w:name="_Toc348103530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2.5. Criteri di ammissibilità</w:t>
      </w:r>
      <w:bookmarkEnd w:id="48"/>
      <w:bookmarkEnd w:id="49"/>
      <w:bookmarkEnd w:id="50"/>
      <w:bookmarkEnd w:id="51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69B89CC1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Una volta che si sia decisa l'ammissibilità di un’iniziativa, essa verrà valutata in base ai suoi meriti imprenditoriali. </w:t>
      </w:r>
    </w:p>
    <w:p w14:paraId="6A6290D2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25ABA07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A ciascuna candidatura verranno attribuiti dei punti sulla base dei seguenti criteri: </w:t>
      </w:r>
    </w:p>
    <w:p w14:paraId="4D9F9468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7E0D28E7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1.</w:t>
      </w:r>
      <w:r w:rsidRPr="005433CF">
        <w:rPr>
          <w:rFonts w:ascii="Verdana" w:hAnsi="Verdana" w:cs="Verdana"/>
          <w:sz w:val="22"/>
          <w:szCs w:val="22"/>
          <w:lang w:val="it-IT"/>
        </w:rPr>
        <w:tab/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Originalità e fattibilità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: perché il progetto costituisce un successo? Quali sono i suoi aspetti innovativi? </w:t>
      </w:r>
    </w:p>
    <w:p w14:paraId="59E71EED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2.</w:t>
      </w:r>
      <w:r w:rsidRPr="005433CF">
        <w:rPr>
          <w:rFonts w:ascii="Verdana" w:hAnsi="Verdana" w:cs="Verdana"/>
          <w:sz w:val="22"/>
          <w:szCs w:val="22"/>
          <w:lang w:val="it-IT"/>
        </w:rPr>
        <w:tab/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Impatto sull’economia locale: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presentazione di cifre a supporto dell’esito dichiarato </w:t>
      </w:r>
    </w:p>
    <w:p w14:paraId="129A516D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3.</w:t>
      </w:r>
      <w:r w:rsidRPr="005433CF">
        <w:rPr>
          <w:rFonts w:ascii="Verdana" w:hAnsi="Verdana" w:cs="Verdana"/>
          <w:sz w:val="22"/>
          <w:szCs w:val="22"/>
          <w:lang w:val="it-IT"/>
        </w:rPr>
        <w:tab/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Miglioramento delle relazioni tra attori locali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: più di uno degli attori interessati ha tratto vantaggio dalla realizzazione di quest'iniziativa? Perché vi erano coinvolti e qual è stato il loro livello di partecipazione? </w:t>
      </w:r>
    </w:p>
    <w:p w14:paraId="45328895" w14:textId="77777777" w:rsidR="002A2898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4.</w:t>
      </w:r>
      <w:r w:rsidRPr="005433CF">
        <w:rPr>
          <w:rFonts w:ascii="Verdana" w:hAnsi="Verdana" w:cs="Verdana"/>
          <w:sz w:val="22"/>
          <w:szCs w:val="22"/>
          <w:lang w:val="it-IT"/>
        </w:rPr>
        <w:tab/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Trasferibilità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: questo approccio potrebbe essere replicato nella regione e altrove in Europa? </w:t>
      </w:r>
    </w:p>
    <w:p w14:paraId="6B5D1456" w14:textId="77777777" w:rsidR="006C4369" w:rsidRDefault="006C4369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7D71734" w14:textId="77777777" w:rsidR="006C4369" w:rsidRDefault="006C4369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DD40681" w14:textId="77777777" w:rsidR="006C4369" w:rsidRDefault="006C4369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EAE88A2" w14:textId="77777777" w:rsidR="00ED5CA8" w:rsidRPr="005433CF" w:rsidRDefault="00ED5CA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8BC73C9" w14:textId="77777777" w:rsidR="002A2898" w:rsidRPr="005433CF" w:rsidRDefault="002A2898" w:rsidP="005433CF">
      <w:pPr>
        <w:pStyle w:val="Default"/>
        <w:rPr>
          <w:lang w:val="it-IT"/>
        </w:rPr>
      </w:pPr>
      <w:bookmarkStart w:id="52" w:name="_Toc158800447"/>
      <w:bookmarkStart w:id="53" w:name="_Toc158800425"/>
      <w:bookmarkStart w:id="54" w:name="_Toc158800213"/>
    </w:p>
    <w:p w14:paraId="00B2C40F" w14:textId="77777777" w:rsidR="002A2898" w:rsidRPr="007778FE" w:rsidRDefault="002A2898" w:rsidP="000F749E">
      <w:pPr>
        <w:pStyle w:val="Titolo1"/>
        <w:rPr>
          <w:rFonts w:ascii="Verdana" w:hAnsi="Verdana" w:cs="Verdana"/>
          <w:color w:val="auto"/>
          <w:lang w:val="it-IT"/>
        </w:rPr>
      </w:pPr>
      <w:bookmarkStart w:id="55" w:name="_Toc348103531"/>
      <w:r w:rsidRPr="007778FE">
        <w:rPr>
          <w:rFonts w:ascii="Verdana" w:hAnsi="Verdana" w:cs="Verdana"/>
          <w:color w:val="auto"/>
          <w:lang w:val="it-IT"/>
        </w:rPr>
        <w:t>3. VALUTAZIONE E SELEZIONE A LIVELLO NAZIONALE</w:t>
      </w:r>
      <w:bookmarkEnd w:id="52"/>
      <w:bookmarkEnd w:id="53"/>
      <w:bookmarkEnd w:id="54"/>
      <w:bookmarkEnd w:id="55"/>
      <w:r w:rsidRPr="007778FE">
        <w:rPr>
          <w:rFonts w:ascii="Verdana" w:hAnsi="Verdana" w:cs="Verdana"/>
          <w:color w:val="auto"/>
          <w:lang w:val="it-IT"/>
        </w:rPr>
        <w:t xml:space="preserve"> </w:t>
      </w:r>
    </w:p>
    <w:p w14:paraId="65182559" w14:textId="77777777" w:rsidR="002A2898" w:rsidRPr="007778FE" w:rsidRDefault="002A2898" w:rsidP="000F749E">
      <w:pPr>
        <w:pStyle w:val="Titolo2"/>
        <w:rPr>
          <w:rFonts w:ascii="Verdana" w:hAnsi="Verdana" w:cs="Verdana"/>
          <w:color w:val="auto"/>
          <w:lang w:val="it-IT"/>
        </w:rPr>
      </w:pPr>
      <w:bookmarkStart w:id="56" w:name="_Toc158800214"/>
      <w:bookmarkStart w:id="57" w:name="_Toc158800426"/>
      <w:bookmarkStart w:id="58" w:name="_Toc158800448"/>
    </w:p>
    <w:p w14:paraId="6A5DC67C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</w:rPr>
      </w:pPr>
      <w:bookmarkStart w:id="59" w:name="_Toc348103532"/>
      <w:r w:rsidRPr="005433CF">
        <w:rPr>
          <w:rFonts w:ascii="Verdana" w:hAnsi="Verdana" w:cs="Verdana"/>
          <w:color w:val="auto"/>
          <w:sz w:val="22"/>
          <w:szCs w:val="22"/>
        </w:rPr>
        <w:t>3.1. Criteri di ammissibilità</w:t>
      </w:r>
      <w:bookmarkEnd w:id="56"/>
      <w:bookmarkEnd w:id="57"/>
      <w:bookmarkEnd w:id="58"/>
      <w:bookmarkEnd w:id="59"/>
      <w:r w:rsidRPr="005433CF">
        <w:rPr>
          <w:rFonts w:ascii="Verdana" w:hAnsi="Verdana" w:cs="Verdana"/>
          <w:color w:val="auto"/>
          <w:sz w:val="22"/>
          <w:szCs w:val="22"/>
        </w:rPr>
        <w:t xml:space="preserve"> </w:t>
      </w:r>
    </w:p>
    <w:p w14:paraId="2A9471B8" w14:textId="77777777" w:rsidR="002A2898" w:rsidRPr="005433CF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645"/>
        <w:gridCol w:w="657"/>
        <w:gridCol w:w="658"/>
      </w:tblGrid>
      <w:tr w:rsidR="002A2898" w:rsidRPr="005433CF" w14:paraId="1D5D599B" w14:textId="77777777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5E30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b/>
                <w:bCs/>
                <w:sz w:val="22"/>
                <w:szCs w:val="22"/>
                <w:lang w:val="it-IT"/>
              </w:rPr>
              <w:t>Quesiti in materia di ammissibilità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0FB5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  <w:b/>
                <w:bCs/>
              </w:rPr>
            </w:pPr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Sì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7C67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  <w:b/>
                <w:bCs/>
              </w:rPr>
            </w:pPr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No</w:t>
            </w:r>
          </w:p>
        </w:tc>
      </w:tr>
      <w:tr w:rsidR="002A2898" w:rsidRPr="001A31E8" w14:paraId="208542FC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4F26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La candidatura è pervenuta entro la scadenza?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355B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A1A6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1A31E8" w14:paraId="4FF77369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83C1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Un rappresentante legale ha firmato il modulo di candidatura?  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6486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2140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F01A18" w14:paraId="439C2BC0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50D8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Il modulo di candidatura è stato compilato in ogni sua parte e firmato?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562B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9871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F01A18" w14:paraId="4F868DEF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3299" w14:textId="2EACB6B4" w:rsidR="002A2898" w:rsidRPr="005433CF" w:rsidRDefault="00466AB0" w:rsidP="008052F6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466AB0">
              <w:rPr>
                <w:rFonts w:ascii="Verdana" w:hAnsi="Verdana" w:cs="Verdana"/>
                <w:sz w:val="22"/>
                <w:szCs w:val="22"/>
              </w:rPr>
              <w:t>Il partecipante ha sede in uno dei 27 Stati membri o in uno dei paesi associati al pilastro PMI del programma per il mercato unico?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FDED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4C1B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F01A18" w14:paraId="021AC99C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F9C4" w14:textId="77777777" w:rsidR="002A2898" w:rsidRPr="005433CF" w:rsidRDefault="002A2898" w:rsidP="0039330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Il candidato ha presentato un'unica iniziativa per un'unica categoria?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BC48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D52C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F01A18" w14:paraId="03184FE0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2A3B" w14:textId="77777777" w:rsidR="002A2898" w:rsidRPr="005433CF" w:rsidRDefault="002A2898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>È stata illustrata la natura di eventuali partnership pubbliche/private?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FAFE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BFC8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1A31E8" w14:paraId="5C98AE90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ED49" w14:textId="77777777" w:rsidR="002A2898" w:rsidRPr="005433CF" w:rsidRDefault="002A2898" w:rsidP="0039330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L’iniziativa esistente o recente si è svolta in un periodo di </w:t>
            </w:r>
            <w:r w:rsidR="005B6DD2">
              <w:rPr>
                <w:rFonts w:ascii="Verdana" w:hAnsi="Verdana" w:cs="Verdana"/>
                <w:sz w:val="22"/>
                <w:szCs w:val="22"/>
                <w:lang w:val="it-IT"/>
              </w:rPr>
              <w:t>15 mesi</w:t>
            </w: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?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EA1B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DD75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</w:tbl>
    <w:p w14:paraId="2B847274" w14:textId="77777777" w:rsidR="002A2898" w:rsidRPr="005433CF" w:rsidRDefault="002A2898" w:rsidP="000F749E">
      <w:pPr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Se a tutte le domande si è risposto con un “Sì”, la candidatura è accettata. </w:t>
      </w:r>
    </w:p>
    <w:p w14:paraId="13278A7C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Se una candidatura non soddisfa i criteri di ammissibilità elencati sopra, il comitato nazionale di selezione può decidere di chiedere al candidato di apportare le necessarie modifiche – ciò avviene esclusivamente a giudizio e per gentile concessione del comitato di selezione qualora i tempi lo consentano. </w:t>
      </w:r>
    </w:p>
    <w:p w14:paraId="6EF86F51" w14:textId="77777777" w:rsidR="002A2898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Una candidatura ritenuta ammissibile partecipa pertanto alla selezione a livello nazionale. </w:t>
      </w:r>
    </w:p>
    <w:p w14:paraId="4BD36013" w14:textId="77777777" w:rsidR="002A2898" w:rsidRDefault="002A2898">
      <w:pPr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sz w:val="22"/>
          <w:szCs w:val="22"/>
          <w:lang w:val="it-IT"/>
        </w:rPr>
        <w:br w:type="page"/>
      </w:r>
    </w:p>
    <w:p w14:paraId="0719973E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7BCBCCEF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481DB7E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60" w:name="_Toc158800449"/>
      <w:bookmarkStart w:id="61" w:name="_Toc158800427"/>
      <w:bookmarkStart w:id="62" w:name="_Toc158800215"/>
      <w:bookmarkStart w:id="63" w:name="_Toc348103533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3.2. Criteri di selezione</w:t>
      </w:r>
      <w:bookmarkEnd w:id="60"/>
      <w:bookmarkEnd w:id="61"/>
      <w:bookmarkEnd w:id="62"/>
      <w:bookmarkEnd w:id="63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14CE558E" w14:textId="77777777" w:rsidR="002A2898" w:rsidRPr="005433CF" w:rsidRDefault="002A2898" w:rsidP="000F749E">
      <w:pPr>
        <w:autoSpaceDE w:val="0"/>
        <w:autoSpaceDN w:val="0"/>
        <w:adjustRightInd w:val="0"/>
        <w:spacing w:before="60" w:after="120"/>
        <w:jc w:val="both"/>
        <w:rPr>
          <w:rFonts w:ascii="Verdana" w:hAnsi="Verdana" w:cs="Verdana"/>
          <w:sz w:val="22"/>
          <w:szCs w:val="22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Ciascuna candidatura viene valutata raffrontandola con le altre candidature relative alla stessa categoria del premio. </w:t>
      </w:r>
      <w:r w:rsidRPr="005433CF">
        <w:rPr>
          <w:rFonts w:ascii="Verdana" w:hAnsi="Verdana" w:cs="Verdana"/>
          <w:sz w:val="22"/>
          <w:szCs w:val="22"/>
        </w:rPr>
        <w:t xml:space="preserve">Si può applicare la seguente tabella: </w:t>
      </w: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307"/>
        <w:gridCol w:w="1548"/>
      </w:tblGrid>
      <w:tr w:rsidR="002A2898" w:rsidRPr="005433CF" w14:paraId="256C1646" w14:textId="77777777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E7D3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Quesiti relativi alla selezione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6F2F" w14:textId="77777777"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Punteggio massimo</w:t>
            </w:r>
          </w:p>
        </w:tc>
      </w:tr>
      <w:tr w:rsidR="002A2898" w:rsidRPr="005433CF" w14:paraId="544602C9" w14:textId="77777777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37BF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 xml:space="preserve">Originalità e fattibilità: </w:t>
            </w:r>
          </w:p>
          <w:p w14:paraId="7D2A7CB0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L’iniziativa è stata originale e innovativa? </w:t>
            </w:r>
          </w:p>
          <w:p w14:paraId="61FE7820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Perché il progetto costituisce un successo?  </w:t>
            </w:r>
          </w:p>
          <w:p w14:paraId="7A535E21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1784" w14:textId="77777777"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>20 punti</w:t>
            </w:r>
          </w:p>
        </w:tc>
      </w:tr>
      <w:tr w:rsidR="002A2898" w:rsidRPr="005433CF" w14:paraId="5B0484D7" w14:textId="77777777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BF26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 xml:space="preserve">Impatto sull’economia locale: </w:t>
            </w:r>
          </w:p>
          <w:p w14:paraId="34E2DE63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Qual è stato l'impatto dell’iniziativa sull'economia locale?  </w:t>
            </w:r>
          </w:p>
          <w:p w14:paraId="7E7A3DAC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Ha creato posti di lavoro? </w:t>
            </w:r>
          </w:p>
          <w:p w14:paraId="329CFB27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L’iniziativa è sostenibile in futuro? </w:t>
            </w:r>
          </w:p>
          <w:p w14:paraId="4B5BD0D2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Quali effetti positivi avrà nel lungo termine? </w:t>
            </w:r>
          </w:p>
          <w:p w14:paraId="1C66F756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5910" w14:textId="77777777"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>30 punti</w:t>
            </w:r>
          </w:p>
        </w:tc>
      </w:tr>
      <w:tr w:rsidR="002A2898" w:rsidRPr="005433CF" w14:paraId="7310B188" w14:textId="77777777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17A0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Miglioramento delle relazioni tra attori locali: </w:t>
            </w:r>
          </w:p>
          <w:p w14:paraId="75BC4810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La popolazione locale è stata coinvolta nell’iniziativa? </w:t>
            </w:r>
          </w:p>
          <w:p w14:paraId="53258014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Ne hanno tratto profitto gruppi svantaggiati? </w:t>
            </w:r>
          </w:p>
          <w:p w14:paraId="60AF5941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>Sono state rispettate le peculiarità locali, ambientali e sociali?</w:t>
            </w:r>
          </w:p>
          <w:p w14:paraId="41FFF239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45DC" w14:textId="77777777"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>25 punti</w:t>
            </w:r>
          </w:p>
        </w:tc>
      </w:tr>
      <w:tr w:rsidR="002A2898" w:rsidRPr="005433CF" w14:paraId="7273E80A" w14:textId="77777777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997A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 xml:space="preserve">Trasferibilità: </w:t>
            </w:r>
          </w:p>
          <w:p w14:paraId="2147CCE4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Questo approccio potrebbe essere replicato nella regione? </w:t>
            </w:r>
          </w:p>
          <w:p w14:paraId="5A8C0C10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Questo approccio potrebbe essere replicato altrove in Europa? </w:t>
            </w:r>
          </w:p>
          <w:p w14:paraId="49B7955B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 xml:space="preserve">L’iniziativa è esemplare? </w:t>
            </w:r>
          </w:p>
          <w:p w14:paraId="22E9B235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>Si stanno sviluppando relazioni/partenariati per condividere gli insegnamenti così ricavati?</w:t>
            </w:r>
          </w:p>
          <w:p w14:paraId="7A664F2D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6CD4" w14:textId="77777777"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>25 punti</w:t>
            </w:r>
          </w:p>
        </w:tc>
      </w:tr>
    </w:tbl>
    <w:p w14:paraId="6399BE78" w14:textId="77777777" w:rsidR="002A2898" w:rsidRDefault="002A2898" w:rsidP="000F749E">
      <w:pPr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In ciascuna categoria la candidatura con il punteggio complessivo più alto sarà considerata vincente. </w:t>
      </w:r>
    </w:p>
    <w:p w14:paraId="1C2CDEBB" w14:textId="77777777" w:rsidR="002A2898" w:rsidRPr="005433CF" w:rsidRDefault="002A2898" w:rsidP="000F749E">
      <w:pPr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0697D4F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Il comitato di selezione può decidere di collocare una candidatura all’interno di una categoria differente da quella per la quale era stata originariamente presentata. </w:t>
      </w:r>
    </w:p>
    <w:p w14:paraId="69F8FD37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101705B2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64" w:name="_Toc158800450"/>
      <w:bookmarkStart w:id="65" w:name="_Toc158800428"/>
      <w:bookmarkStart w:id="66" w:name="_Toc158800216"/>
      <w:bookmarkStart w:id="67" w:name="_Toc348103534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3.3. Selezione dei candidati</w:t>
      </w:r>
      <w:bookmarkEnd w:id="64"/>
      <w:bookmarkEnd w:id="65"/>
      <w:bookmarkEnd w:id="66"/>
      <w:bookmarkEnd w:id="67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5E422FF0" w14:textId="77777777" w:rsidR="002A2898" w:rsidRPr="005433CF" w:rsidRDefault="002A2898" w:rsidP="005433CF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In rappresentanza di un singolo Paese per la fase di selezione europea potranno essere presentate al massimo due candidature appartenenti a due categorie differenti e frutto della selezione effettuata a livello nazionale.</w:t>
      </w:r>
    </w:p>
    <w:p w14:paraId="2C3605D2" w14:textId="77777777" w:rsidR="002A2898" w:rsidRPr="005433CF" w:rsidRDefault="002A2898" w:rsidP="004634E3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2"/>
          <w:szCs w:val="22"/>
          <w:lang w:val="it-IT"/>
        </w:rPr>
      </w:pPr>
    </w:p>
    <w:p w14:paraId="2F8A17E4" w14:textId="77777777" w:rsidR="002A2898" w:rsidRPr="005433CF" w:rsidRDefault="002A2898" w:rsidP="004634E3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2"/>
          <w:szCs w:val="22"/>
          <w:lang w:val="it-IT"/>
        </w:rPr>
      </w:pPr>
    </w:p>
    <w:sectPr w:rsidR="002A2898" w:rsidRPr="005433CF" w:rsidSect="00A870DB">
      <w:headerReference w:type="default" r:id="rId15"/>
      <w:headerReference w:type="first" r:id="rId16"/>
      <w:footerReference w:type="first" r:id="rId17"/>
      <w:pgSz w:w="12240" w:h="15840"/>
      <w:pgMar w:top="899" w:right="1134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0D44" w14:textId="77777777" w:rsidR="00A870DB" w:rsidRDefault="00A870DB">
      <w:r>
        <w:separator/>
      </w:r>
    </w:p>
  </w:endnote>
  <w:endnote w:type="continuationSeparator" w:id="0">
    <w:p w14:paraId="17FFEF17" w14:textId="77777777" w:rsidR="00A870DB" w:rsidRDefault="00A870DB">
      <w:r>
        <w:continuationSeparator/>
      </w:r>
    </w:p>
  </w:endnote>
  <w:endnote w:type="continuationNotice" w:id="1">
    <w:p w14:paraId="7488B70B" w14:textId="77777777" w:rsidR="00A870DB" w:rsidRDefault="00A87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B298" w14:textId="18E5AE1B" w:rsidR="00926870" w:rsidRDefault="00431BC0" w:rsidP="00846FCA">
    <w:pPr>
      <w:pStyle w:val="Pidipagina"/>
      <w:jc w:val="right"/>
    </w:pPr>
    <w:r>
      <w:rPr>
        <w:noProof/>
      </w:rPr>
      <w:drawing>
        <wp:inline distT="0" distB="0" distL="0" distR="0" wp14:anchorId="0BD4963D" wp14:editId="4292E846">
          <wp:extent cx="1645920" cy="44196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2D91" w14:textId="77777777" w:rsidR="00A870DB" w:rsidRDefault="00A870DB">
      <w:r>
        <w:separator/>
      </w:r>
    </w:p>
  </w:footnote>
  <w:footnote w:type="continuationSeparator" w:id="0">
    <w:p w14:paraId="111E8D62" w14:textId="77777777" w:rsidR="00A870DB" w:rsidRDefault="00A870DB">
      <w:r>
        <w:continuationSeparator/>
      </w:r>
    </w:p>
  </w:footnote>
  <w:footnote w:type="continuationNotice" w:id="1">
    <w:p w14:paraId="37153993" w14:textId="77777777" w:rsidR="00A870DB" w:rsidRDefault="00A870DB"/>
  </w:footnote>
  <w:footnote w:id="2">
    <w:p w14:paraId="6297D26A" w14:textId="77777777" w:rsidR="00431286" w:rsidRPr="008052F6" w:rsidRDefault="00431286">
      <w:pPr>
        <w:pStyle w:val="Testonotaapidipagina"/>
        <w:rPr>
          <w:rFonts w:ascii="Verdana" w:hAnsi="Verdana"/>
          <w:sz w:val="18"/>
          <w:szCs w:val="18"/>
          <w:lang w:val="en-GB"/>
        </w:rPr>
      </w:pPr>
      <w:r w:rsidRPr="008052F6">
        <w:rPr>
          <w:rStyle w:val="Rimandonotaapidipagina"/>
          <w:rFonts w:ascii="Verdana" w:hAnsi="Verdana"/>
          <w:sz w:val="18"/>
          <w:szCs w:val="18"/>
          <w:vertAlign w:val="superscript"/>
        </w:rPr>
        <w:footnoteRef/>
      </w:r>
      <w:r w:rsidRPr="008052F6">
        <w:rPr>
          <w:rFonts w:ascii="Verdana" w:hAnsi="Verdana"/>
          <w:sz w:val="18"/>
          <w:szCs w:val="18"/>
        </w:rPr>
        <w:t xml:space="preserve"> Austria, Belgio, Bulgaria, Croazia, Cipro, Repubblica Ceca, Danimarca, Estonia, Finlandia, Francia, Germania, Grecia, Ungheria, Irlanda, Italia, Lettonia, Lituania, Lussemburgo, Malta, Paesi Bassi, Polonia, Portogallo, Romania, Slovacchia, Slovenia, Spagna, Svezia.</w:t>
      </w:r>
    </w:p>
  </w:footnote>
  <w:footnote w:id="3">
    <w:p w14:paraId="66E1084B" w14:textId="77777777" w:rsidR="002A2898" w:rsidRPr="001A31E8" w:rsidRDefault="002A2898" w:rsidP="000F749E">
      <w:pPr>
        <w:pStyle w:val="Testonotaapidipagina"/>
        <w:jc w:val="both"/>
        <w:rPr>
          <w:rFonts w:ascii="Verdana" w:hAnsi="Verdana"/>
          <w:lang w:val="it-IT"/>
        </w:rPr>
      </w:pPr>
      <w:r>
        <w:rPr>
          <w:rStyle w:val="StyleFootnoteReferenceArial10pt"/>
          <w:sz w:val="20"/>
          <w:szCs w:val="20"/>
        </w:rPr>
        <w:footnoteRef/>
      </w:r>
      <w:r w:rsidRPr="007778FE">
        <w:rPr>
          <w:lang w:val="it-IT"/>
        </w:rPr>
        <w:t xml:space="preserve"> </w:t>
      </w:r>
      <w:r w:rsidRPr="003E43C7">
        <w:rPr>
          <w:rFonts w:ascii="Verdana" w:hAnsi="Verdana" w:cs="Arial"/>
          <w:color w:val="000000"/>
          <w:sz w:val="18"/>
          <w:szCs w:val="18"/>
          <w:lang w:val="it-IT"/>
        </w:rPr>
        <w:t>Nota ai Coordinatori: il modello di candidatura è quello da usarsi per la presentazione dei vostri candidati al concorso europeo. Potete però utilizzarlo anche per le selezioni a livello nazionale.</w:t>
      </w:r>
    </w:p>
  </w:footnote>
  <w:footnote w:id="4">
    <w:p w14:paraId="62081629" w14:textId="77777777" w:rsidR="008052F6" w:rsidRPr="001A31E8" w:rsidRDefault="008052F6">
      <w:pPr>
        <w:pStyle w:val="Testonotaapidipagina"/>
        <w:rPr>
          <w:lang w:val="it-IT"/>
        </w:rPr>
      </w:pPr>
      <w:r w:rsidRPr="008052F6">
        <w:rPr>
          <w:rStyle w:val="Rimandonotaapidipagina"/>
          <w:rFonts w:ascii="Verdana" w:hAnsi="Verdana"/>
          <w:sz w:val="18"/>
          <w:szCs w:val="18"/>
          <w:vertAlign w:val="superscript"/>
        </w:rPr>
        <w:footnoteRef/>
      </w:r>
      <w:r w:rsidRPr="001A31E8">
        <w:rPr>
          <w:lang w:val="it-IT"/>
        </w:rPr>
        <w:t xml:space="preserve"> </w:t>
      </w:r>
      <w:r w:rsidRPr="008052F6">
        <w:rPr>
          <w:rFonts w:ascii="Verdana" w:hAnsi="Verdana"/>
          <w:sz w:val="18"/>
          <w:szCs w:val="18"/>
          <w:lang w:val="it-IT"/>
        </w:rPr>
        <w:t>Libro verde relativo ai partenariati pubblico-privati e al diritto comunitario degli appalti pubblici e delle concessioni, COM(2004) 327 def., Bruxelles, 30.04.2004</w:t>
      </w:r>
    </w:p>
  </w:footnote>
  <w:footnote w:id="5">
    <w:p w14:paraId="6B4718D4" w14:textId="77777777" w:rsidR="00B4293C" w:rsidRPr="001A31E8" w:rsidRDefault="00B4293C">
      <w:pPr>
        <w:pStyle w:val="Testonotaapidipagina"/>
        <w:rPr>
          <w:rFonts w:ascii="Verdana" w:hAnsi="Verdana"/>
          <w:sz w:val="18"/>
          <w:szCs w:val="18"/>
          <w:lang w:val="fr-BE"/>
        </w:rPr>
      </w:pPr>
      <w:r w:rsidRPr="008052F6">
        <w:rPr>
          <w:rStyle w:val="Rimandonotaapidipagina"/>
          <w:rFonts w:ascii="Verdana" w:hAnsi="Verdana"/>
          <w:sz w:val="18"/>
          <w:szCs w:val="18"/>
          <w:vertAlign w:val="superscript"/>
        </w:rPr>
        <w:footnoteRef/>
      </w:r>
      <w:r w:rsidRPr="001A31E8">
        <w:rPr>
          <w:rFonts w:ascii="Verdana" w:hAnsi="Verdana"/>
          <w:sz w:val="18"/>
          <w:szCs w:val="18"/>
          <w:vertAlign w:val="superscript"/>
          <w:lang w:val="fr-BE"/>
        </w:rPr>
        <w:t xml:space="preserve"> </w:t>
      </w:r>
      <w:r w:rsidRPr="001A31E8">
        <w:rPr>
          <w:rFonts w:ascii="Verdana" w:hAnsi="Verdana"/>
          <w:sz w:val="18"/>
          <w:szCs w:val="18"/>
          <w:lang w:val="fr-BE"/>
        </w:rPr>
        <w:t>Le firme possono essere fornite elettronicamente, è accettata anche una versione digitalizzata di una firma analogica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124B" w14:textId="49F35FA7" w:rsidR="002A2898" w:rsidRPr="007778FE" w:rsidRDefault="002A2898" w:rsidP="008D2C6B">
    <w:pPr>
      <w:tabs>
        <w:tab w:val="right" w:pos="8640"/>
      </w:tabs>
      <w:ind w:right="360"/>
      <w:rPr>
        <w:rStyle w:val="Numeropagina"/>
        <w:sz w:val="20"/>
        <w:szCs w:val="20"/>
        <w:lang w:val="it-IT"/>
      </w:rPr>
    </w:pPr>
    <w:r w:rsidRPr="007778FE">
      <w:rPr>
        <w:rFonts w:ascii="Verdana" w:hAnsi="Verdana" w:cs="Verdana"/>
        <w:i/>
        <w:iCs/>
        <w:sz w:val="20"/>
        <w:szCs w:val="20"/>
        <w:lang w:val="it-IT"/>
      </w:rPr>
      <w:t>Premi europei per la promozione d’impresa 20</w:t>
    </w:r>
    <w:r w:rsidR="008052F6">
      <w:rPr>
        <w:rFonts w:ascii="Verdana" w:hAnsi="Verdana" w:cs="Verdana"/>
        <w:i/>
        <w:iCs/>
        <w:sz w:val="20"/>
        <w:szCs w:val="20"/>
        <w:lang w:val="it-IT"/>
      </w:rPr>
      <w:t>2</w:t>
    </w:r>
    <w:r w:rsidR="006C4369">
      <w:rPr>
        <w:rFonts w:ascii="Verdana" w:hAnsi="Verdana" w:cs="Verdana"/>
        <w:i/>
        <w:iCs/>
        <w:sz w:val="20"/>
        <w:szCs w:val="20"/>
        <w:lang w:val="it-IT"/>
      </w:rPr>
      <w:t>4</w:t>
    </w:r>
    <w:r w:rsidRPr="007778FE">
      <w:rPr>
        <w:rFonts w:ascii="Verdana" w:hAnsi="Verdana" w:cs="Verdana"/>
        <w:i/>
        <w:iCs/>
        <w:sz w:val="20"/>
        <w:szCs w:val="20"/>
        <w:lang w:val="it-IT"/>
      </w:rPr>
      <w:tab/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begin"/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instrText xml:space="preserve"> PAGE </w:instrText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separate"/>
    </w:r>
    <w:r w:rsidR="001A31E8">
      <w:rPr>
        <w:rStyle w:val="Numeropagina"/>
        <w:rFonts w:ascii="Verdana" w:hAnsi="Verdana" w:cs="Verdana"/>
        <w:noProof/>
        <w:sz w:val="20"/>
        <w:szCs w:val="20"/>
        <w:lang w:val="it-IT"/>
      </w:rPr>
      <w:t>6</w:t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end"/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t>/</w:t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begin"/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instrText xml:space="preserve"> NUMPAGES </w:instrText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separate"/>
    </w:r>
    <w:r w:rsidR="001A31E8">
      <w:rPr>
        <w:rStyle w:val="Numeropagina"/>
        <w:rFonts w:ascii="Verdana" w:hAnsi="Verdana" w:cs="Verdana"/>
        <w:noProof/>
        <w:sz w:val="20"/>
        <w:szCs w:val="20"/>
        <w:lang w:val="it-IT"/>
      </w:rPr>
      <w:t>11</w:t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end"/>
    </w:r>
  </w:p>
  <w:p w14:paraId="278D8297" w14:textId="77777777" w:rsidR="002A2898" w:rsidRPr="007778FE" w:rsidRDefault="002A2898" w:rsidP="004634E3">
    <w:pPr>
      <w:tabs>
        <w:tab w:val="right" w:pos="8640"/>
      </w:tabs>
      <w:rPr>
        <w:i/>
        <w:iCs/>
        <w:sz w:val="20"/>
        <w:szCs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C130" w14:textId="77777777" w:rsidR="002A2898" w:rsidRDefault="002A2898" w:rsidP="005433CF"/>
  <w:p w14:paraId="2F300D27" w14:textId="77777777" w:rsidR="002A2898" w:rsidRPr="00DE36E5" w:rsidRDefault="002A2898" w:rsidP="00E57EE7">
    <w:pPr>
      <w:pStyle w:val="Intestazione"/>
      <w:jc w:val="center"/>
      <w:rPr>
        <w:rFonts w:ascii="Verdana" w:hAnsi="Verdana" w:cs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518205"/>
    <w:multiLevelType w:val="hybridMultilevel"/>
    <w:tmpl w:val="2D77C3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D779A3"/>
    <w:multiLevelType w:val="hybridMultilevel"/>
    <w:tmpl w:val="62D865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6B6962"/>
    <w:multiLevelType w:val="hybridMultilevel"/>
    <w:tmpl w:val="15DBF0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E605E4"/>
    <w:multiLevelType w:val="hybridMultilevel"/>
    <w:tmpl w:val="175A3ECA"/>
    <w:lvl w:ilvl="0" w:tplc="4216A7A8">
      <w:start w:val="1"/>
      <w:numFmt w:val="decimal"/>
      <w:lvlText w:val="%1."/>
      <w:lvlJc w:val="left"/>
      <w:pPr>
        <w:ind w:left="720" w:hanging="360"/>
      </w:pPr>
    </w:lvl>
    <w:lvl w:ilvl="1" w:tplc="8AFC90F8">
      <w:start w:val="1"/>
      <w:numFmt w:val="lowerLetter"/>
      <w:lvlText w:val="%2."/>
      <w:lvlJc w:val="left"/>
      <w:pPr>
        <w:ind w:left="1440" w:hanging="360"/>
      </w:pPr>
    </w:lvl>
    <w:lvl w:ilvl="2" w:tplc="F0D25268">
      <w:start w:val="1"/>
      <w:numFmt w:val="lowerRoman"/>
      <w:lvlText w:val="%3."/>
      <w:lvlJc w:val="right"/>
      <w:pPr>
        <w:ind w:left="2160" w:hanging="180"/>
      </w:pPr>
    </w:lvl>
    <w:lvl w:ilvl="3" w:tplc="FB1E64E2">
      <w:start w:val="1"/>
      <w:numFmt w:val="decimal"/>
      <w:lvlText w:val="%4."/>
      <w:lvlJc w:val="left"/>
      <w:pPr>
        <w:ind w:left="2880" w:hanging="360"/>
      </w:pPr>
    </w:lvl>
    <w:lvl w:ilvl="4" w:tplc="A2FC0728">
      <w:start w:val="1"/>
      <w:numFmt w:val="lowerLetter"/>
      <w:lvlText w:val="%5."/>
      <w:lvlJc w:val="left"/>
      <w:pPr>
        <w:ind w:left="3600" w:hanging="360"/>
      </w:pPr>
    </w:lvl>
    <w:lvl w:ilvl="5" w:tplc="C4A47B56">
      <w:start w:val="1"/>
      <w:numFmt w:val="lowerRoman"/>
      <w:lvlText w:val="%6."/>
      <w:lvlJc w:val="right"/>
      <w:pPr>
        <w:ind w:left="4320" w:hanging="180"/>
      </w:pPr>
    </w:lvl>
    <w:lvl w:ilvl="6" w:tplc="2256C440">
      <w:start w:val="1"/>
      <w:numFmt w:val="decimal"/>
      <w:lvlText w:val="%7."/>
      <w:lvlJc w:val="left"/>
      <w:pPr>
        <w:ind w:left="5040" w:hanging="360"/>
      </w:pPr>
    </w:lvl>
    <w:lvl w:ilvl="7" w:tplc="7878FB9C">
      <w:start w:val="1"/>
      <w:numFmt w:val="lowerLetter"/>
      <w:lvlText w:val="%8."/>
      <w:lvlJc w:val="left"/>
      <w:pPr>
        <w:ind w:left="5760" w:hanging="360"/>
      </w:pPr>
    </w:lvl>
    <w:lvl w:ilvl="8" w:tplc="3808E9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494C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bCs w:val="0"/>
        <w:i w:val="0"/>
        <w:i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0612B2"/>
    <w:multiLevelType w:val="hybridMultilevel"/>
    <w:tmpl w:val="BB9CE0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4F017F"/>
    <w:multiLevelType w:val="hybridMultilevel"/>
    <w:tmpl w:val="17A0C7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24D8BCB"/>
    <w:multiLevelType w:val="hybridMultilevel"/>
    <w:tmpl w:val="432891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A250279"/>
    <w:multiLevelType w:val="hybridMultilevel"/>
    <w:tmpl w:val="22CE7EB2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E7D330C"/>
    <w:multiLevelType w:val="hybridMultilevel"/>
    <w:tmpl w:val="225A3FF6"/>
    <w:lvl w:ilvl="0" w:tplc="2142565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FA0992"/>
    <w:multiLevelType w:val="hybridMultilevel"/>
    <w:tmpl w:val="6BDFEF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15EFFA"/>
    <w:multiLevelType w:val="hybridMultilevel"/>
    <w:tmpl w:val="68DFF4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FC06E94"/>
    <w:multiLevelType w:val="hybridMultilevel"/>
    <w:tmpl w:val="93744F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yriadPro-BoldCond" w:hAnsi="MyriadPro-BoldCond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9FDD51"/>
    <w:multiLevelType w:val="hybridMultilevel"/>
    <w:tmpl w:val="2BA7EB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508E2A4"/>
    <w:multiLevelType w:val="hybridMultilevel"/>
    <w:tmpl w:val="63C775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CFE77E1"/>
    <w:multiLevelType w:val="hybridMultilevel"/>
    <w:tmpl w:val="7E5E56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795EB5"/>
    <w:multiLevelType w:val="hybridMultilevel"/>
    <w:tmpl w:val="2B28F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891803"/>
    <w:multiLevelType w:val="hybridMultilevel"/>
    <w:tmpl w:val="E12617DC"/>
    <w:lvl w:ilvl="0" w:tplc="7DCC9A8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bCs w:val="0"/>
        <w:i w:val="0"/>
        <w:iCs w:val="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2963CDF"/>
    <w:multiLevelType w:val="hybridMultilevel"/>
    <w:tmpl w:val="2BA4A5B2"/>
    <w:lvl w:ilvl="0" w:tplc="2BBAC6C0">
      <w:start w:val="1"/>
      <w:numFmt w:val="decimal"/>
      <w:lvlText w:val="%1."/>
      <w:lvlJc w:val="left"/>
      <w:pPr>
        <w:ind w:left="720" w:hanging="360"/>
      </w:pPr>
    </w:lvl>
    <w:lvl w:ilvl="1" w:tplc="34A4C8B2">
      <w:start w:val="1"/>
      <w:numFmt w:val="lowerLetter"/>
      <w:lvlText w:val="%2."/>
      <w:lvlJc w:val="left"/>
      <w:pPr>
        <w:ind w:left="1440" w:hanging="360"/>
      </w:pPr>
    </w:lvl>
    <w:lvl w:ilvl="2" w:tplc="01D236F4">
      <w:start w:val="1"/>
      <w:numFmt w:val="lowerRoman"/>
      <w:lvlText w:val="%3."/>
      <w:lvlJc w:val="right"/>
      <w:pPr>
        <w:ind w:left="2160" w:hanging="180"/>
      </w:pPr>
    </w:lvl>
    <w:lvl w:ilvl="3" w:tplc="8684D868">
      <w:start w:val="1"/>
      <w:numFmt w:val="decimal"/>
      <w:lvlText w:val="%4."/>
      <w:lvlJc w:val="left"/>
      <w:pPr>
        <w:ind w:left="2880" w:hanging="360"/>
      </w:pPr>
    </w:lvl>
    <w:lvl w:ilvl="4" w:tplc="9E94193C">
      <w:start w:val="1"/>
      <w:numFmt w:val="lowerLetter"/>
      <w:lvlText w:val="%5."/>
      <w:lvlJc w:val="left"/>
      <w:pPr>
        <w:ind w:left="3600" w:hanging="360"/>
      </w:pPr>
    </w:lvl>
    <w:lvl w:ilvl="5" w:tplc="5252715A">
      <w:start w:val="1"/>
      <w:numFmt w:val="lowerRoman"/>
      <w:lvlText w:val="%6."/>
      <w:lvlJc w:val="right"/>
      <w:pPr>
        <w:ind w:left="4320" w:hanging="180"/>
      </w:pPr>
    </w:lvl>
    <w:lvl w:ilvl="6" w:tplc="238297B0">
      <w:start w:val="1"/>
      <w:numFmt w:val="decimal"/>
      <w:lvlText w:val="%7."/>
      <w:lvlJc w:val="left"/>
      <w:pPr>
        <w:ind w:left="5040" w:hanging="360"/>
      </w:pPr>
    </w:lvl>
    <w:lvl w:ilvl="7" w:tplc="E7809994">
      <w:start w:val="1"/>
      <w:numFmt w:val="lowerLetter"/>
      <w:lvlText w:val="%8."/>
      <w:lvlJc w:val="left"/>
      <w:pPr>
        <w:ind w:left="5760" w:hanging="360"/>
      </w:pPr>
    </w:lvl>
    <w:lvl w:ilvl="8" w:tplc="5D1C63C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64741"/>
    <w:multiLevelType w:val="hybridMultilevel"/>
    <w:tmpl w:val="935CC59A"/>
    <w:lvl w:ilvl="0" w:tplc="CBC6F6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E2C00B2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bCs w:val="0"/>
        <w:i w:val="0"/>
        <w:i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283116"/>
    <w:multiLevelType w:val="hybridMultilevel"/>
    <w:tmpl w:val="C394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4ED52F1"/>
    <w:multiLevelType w:val="hybridMultilevel"/>
    <w:tmpl w:val="602AA226"/>
    <w:lvl w:ilvl="0" w:tplc="370EA432">
      <w:start w:val="1"/>
      <w:numFmt w:val="decimal"/>
      <w:lvlText w:val="%1."/>
      <w:lvlJc w:val="left"/>
      <w:pPr>
        <w:ind w:left="720" w:hanging="360"/>
      </w:pPr>
    </w:lvl>
    <w:lvl w:ilvl="1" w:tplc="AB182CEC">
      <w:start w:val="1"/>
      <w:numFmt w:val="lowerLetter"/>
      <w:lvlText w:val="%2."/>
      <w:lvlJc w:val="left"/>
      <w:pPr>
        <w:ind w:left="1440" w:hanging="360"/>
      </w:pPr>
    </w:lvl>
    <w:lvl w:ilvl="2" w:tplc="E46A4A48">
      <w:start w:val="1"/>
      <w:numFmt w:val="lowerRoman"/>
      <w:lvlText w:val="%3."/>
      <w:lvlJc w:val="right"/>
      <w:pPr>
        <w:ind w:left="2160" w:hanging="180"/>
      </w:pPr>
    </w:lvl>
    <w:lvl w:ilvl="3" w:tplc="FF6EC054">
      <w:start w:val="1"/>
      <w:numFmt w:val="decimal"/>
      <w:lvlText w:val="%4."/>
      <w:lvlJc w:val="left"/>
      <w:pPr>
        <w:ind w:left="2880" w:hanging="360"/>
      </w:pPr>
    </w:lvl>
    <w:lvl w:ilvl="4" w:tplc="F2E6E60A">
      <w:start w:val="1"/>
      <w:numFmt w:val="lowerLetter"/>
      <w:lvlText w:val="%5."/>
      <w:lvlJc w:val="left"/>
      <w:pPr>
        <w:ind w:left="3600" w:hanging="360"/>
      </w:pPr>
    </w:lvl>
    <w:lvl w:ilvl="5" w:tplc="BFEC4624">
      <w:start w:val="1"/>
      <w:numFmt w:val="lowerRoman"/>
      <w:lvlText w:val="%6."/>
      <w:lvlJc w:val="right"/>
      <w:pPr>
        <w:ind w:left="4320" w:hanging="180"/>
      </w:pPr>
    </w:lvl>
    <w:lvl w:ilvl="6" w:tplc="28721344">
      <w:start w:val="1"/>
      <w:numFmt w:val="decimal"/>
      <w:lvlText w:val="%7."/>
      <w:lvlJc w:val="left"/>
      <w:pPr>
        <w:ind w:left="5040" w:hanging="360"/>
      </w:pPr>
    </w:lvl>
    <w:lvl w:ilvl="7" w:tplc="909412EA">
      <w:start w:val="1"/>
      <w:numFmt w:val="lowerLetter"/>
      <w:lvlText w:val="%8."/>
      <w:lvlJc w:val="left"/>
      <w:pPr>
        <w:ind w:left="5760" w:hanging="360"/>
      </w:pPr>
    </w:lvl>
    <w:lvl w:ilvl="8" w:tplc="E5A47C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B9EC8"/>
    <w:multiLevelType w:val="hybridMultilevel"/>
    <w:tmpl w:val="844E426A"/>
    <w:lvl w:ilvl="0" w:tplc="648A84CC">
      <w:start w:val="1"/>
      <w:numFmt w:val="decimal"/>
      <w:lvlText w:val="%1."/>
      <w:lvlJc w:val="left"/>
      <w:pPr>
        <w:ind w:left="720" w:hanging="360"/>
      </w:pPr>
    </w:lvl>
    <w:lvl w:ilvl="1" w:tplc="2F7C05B4">
      <w:start w:val="1"/>
      <w:numFmt w:val="lowerLetter"/>
      <w:lvlText w:val="%2."/>
      <w:lvlJc w:val="left"/>
      <w:pPr>
        <w:ind w:left="1440" w:hanging="360"/>
      </w:pPr>
    </w:lvl>
    <w:lvl w:ilvl="2" w:tplc="29B2124E">
      <w:start w:val="1"/>
      <w:numFmt w:val="lowerRoman"/>
      <w:lvlText w:val="%3."/>
      <w:lvlJc w:val="right"/>
      <w:pPr>
        <w:ind w:left="2160" w:hanging="180"/>
      </w:pPr>
    </w:lvl>
    <w:lvl w:ilvl="3" w:tplc="A3326534">
      <w:start w:val="1"/>
      <w:numFmt w:val="decimal"/>
      <w:lvlText w:val="%4."/>
      <w:lvlJc w:val="left"/>
      <w:pPr>
        <w:ind w:left="2880" w:hanging="360"/>
      </w:pPr>
    </w:lvl>
    <w:lvl w:ilvl="4" w:tplc="04B6F372">
      <w:start w:val="1"/>
      <w:numFmt w:val="lowerLetter"/>
      <w:lvlText w:val="%5."/>
      <w:lvlJc w:val="left"/>
      <w:pPr>
        <w:ind w:left="3600" w:hanging="360"/>
      </w:pPr>
    </w:lvl>
    <w:lvl w:ilvl="5" w:tplc="01E4EF82">
      <w:start w:val="1"/>
      <w:numFmt w:val="lowerRoman"/>
      <w:lvlText w:val="%6."/>
      <w:lvlJc w:val="right"/>
      <w:pPr>
        <w:ind w:left="4320" w:hanging="180"/>
      </w:pPr>
    </w:lvl>
    <w:lvl w:ilvl="6" w:tplc="E7EA7B78">
      <w:start w:val="1"/>
      <w:numFmt w:val="decimal"/>
      <w:lvlText w:val="%7."/>
      <w:lvlJc w:val="left"/>
      <w:pPr>
        <w:ind w:left="5040" w:hanging="360"/>
      </w:pPr>
    </w:lvl>
    <w:lvl w:ilvl="7" w:tplc="36A4A7A2">
      <w:start w:val="1"/>
      <w:numFmt w:val="lowerLetter"/>
      <w:lvlText w:val="%8."/>
      <w:lvlJc w:val="left"/>
      <w:pPr>
        <w:ind w:left="5760" w:hanging="360"/>
      </w:pPr>
    </w:lvl>
    <w:lvl w:ilvl="8" w:tplc="87D2F9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A31EF"/>
    <w:multiLevelType w:val="multilevel"/>
    <w:tmpl w:val="225A3FF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F82D3A"/>
    <w:multiLevelType w:val="hybridMultilevel"/>
    <w:tmpl w:val="4B6A74EE"/>
    <w:lvl w:ilvl="0" w:tplc="AEDCB0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9053CC"/>
    <w:multiLevelType w:val="hybridMultilevel"/>
    <w:tmpl w:val="5E11BA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4D56E0A"/>
    <w:multiLevelType w:val="hybridMultilevel"/>
    <w:tmpl w:val="AC8740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0538462">
    <w:abstractNumId w:val="3"/>
  </w:num>
  <w:num w:numId="2" w16cid:durableId="359551463">
    <w:abstractNumId w:val="24"/>
  </w:num>
  <w:num w:numId="3" w16cid:durableId="587228327">
    <w:abstractNumId w:val="23"/>
  </w:num>
  <w:num w:numId="4" w16cid:durableId="1827354159">
    <w:abstractNumId w:val="19"/>
  </w:num>
  <w:num w:numId="5" w16cid:durableId="46950653">
    <w:abstractNumId w:val="7"/>
  </w:num>
  <w:num w:numId="6" w16cid:durableId="807163177">
    <w:abstractNumId w:val="15"/>
  </w:num>
  <w:num w:numId="7" w16cid:durableId="646739614">
    <w:abstractNumId w:val="11"/>
  </w:num>
  <w:num w:numId="8" w16cid:durableId="703403714">
    <w:abstractNumId w:val="1"/>
  </w:num>
  <w:num w:numId="9" w16cid:durableId="498157351">
    <w:abstractNumId w:val="12"/>
  </w:num>
  <w:num w:numId="10" w16cid:durableId="38630036">
    <w:abstractNumId w:val="27"/>
  </w:num>
  <w:num w:numId="11" w16cid:durableId="1423912455">
    <w:abstractNumId w:val="14"/>
  </w:num>
  <w:num w:numId="12" w16cid:durableId="1416241890">
    <w:abstractNumId w:val="28"/>
  </w:num>
  <w:num w:numId="13" w16cid:durableId="450903338">
    <w:abstractNumId w:val="2"/>
  </w:num>
  <w:num w:numId="14" w16cid:durableId="1636175093">
    <w:abstractNumId w:val="0"/>
  </w:num>
  <w:num w:numId="15" w16cid:durableId="1276869761">
    <w:abstractNumId w:val="6"/>
  </w:num>
  <w:num w:numId="16" w16cid:durableId="39398782">
    <w:abstractNumId w:val="13"/>
  </w:num>
  <w:num w:numId="17" w16cid:durableId="1383097830">
    <w:abstractNumId w:val="9"/>
  </w:num>
  <w:num w:numId="18" w16cid:durableId="342783817">
    <w:abstractNumId w:val="25"/>
  </w:num>
  <w:num w:numId="19" w16cid:durableId="1657995698">
    <w:abstractNumId w:val="18"/>
  </w:num>
  <w:num w:numId="20" w16cid:durableId="983853939">
    <w:abstractNumId w:val="21"/>
  </w:num>
  <w:num w:numId="21" w16cid:durableId="1758676624">
    <w:abstractNumId w:val="20"/>
  </w:num>
  <w:num w:numId="22" w16cid:durableId="1170414541">
    <w:abstractNumId w:val="4"/>
  </w:num>
  <w:num w:numId="23" w16cid:durableId="1809278130">
    <w:abstractNumId w:val="8"/>
  </w:num>
  <w:num w:numId="24" w16cid:durableId="972902909">
    <w:abstractNumId w:val="10"/>
  </w:num>
  <w:num w:numId="25" w16cid:durableId="188682759">
    <w:abstractNumId w:val="17"/>
  </w:num>
  <w:num w:numId="26" w16cid:durableId="678657280">
    <w:abstractNumId w:val="8"/>
  </w:num>
  <w:num w:numId="27" w16cid:durableId="312569069">
    <w:abstractNumId w:val="17"/>
  </w:num>
  <w:num w:numId="28" w16cid:durableId="564730599">
    <w:abstractNumId w:val="26"/>
  </w:num>
  <w:num w:numId="29" w16cid:durableId="1446853645">
    <w:abstractNumId w:val="22"/>
  </w:num>
  <w:num w:numId="30" w16cid:durableId="198859465">
    <w:abstractNumId w:val="5"/>
  </w:num>
  <w:num w:numId="31" w16cid:durableId="1689017288">
    <w:abstractNumId w:val="16"/>
  </w:num>
  <w:num w:numId="32" w16cid:durableId="48925010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it-IT" w:vendorID="64" w:dllVersion="0" w:nlCheck="1" w:checkStyle="0"/>
  <w:defaultTabStop w:val="720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C589C"/>
    <w:rsid w:val="00002B0A"/>
    <w:rsid w:val="00002D09"/>
    <w:rsid w:val="00004061"/>
    <w:rsid w:val="0000439F"/>
    <w:rsid w:val="00005B0A"/>
    <w:rsid w:val="00007DE4"/>
    <w:rsid w:val="00010829"/>
    <w:rsid w:val="0001424E"/>
    <w:rsid w:val="00017F97"/>
    <w:rsid w:val="0002328B"/>
    <w:rsid w:val="00024113"/>
    <w:rsid w:val="00025FCB"/>
    <w:rsid w:val="00026F50"/>
    <w:rsid w:val="0003006A"/>
    <w:rsid w:val="0003613E"/>
    <w:rsid w:val="00037EDA"/>
    <w:rsid w:val="000439BC"/>
    <w:rsid w:val="000504CB"/>
    <w:rsid w:val="00052DDC"/>
    <w:rsid w:val="000574F3"/>
    <w:rsid w:val="00057BF9"/>
    <w:rsid w:val="00062CAD"/>
    <w:rsid w:val="000650F1"/>
    <w:rsid w:val="0006539C"/>
    <w:rsid w:val="000662FA"/>
    <w:rsid w:val="00066C19"/>
    <w:rsid w:val="00070C19"/>
    <w:rsid w:val="00073C2F"/>
    <w:rsid w:val="00075226"/>
    <w:rsid w:val="00076BDD"/>
    <w:rsid w:val="0007776B"/>
    <w:rsid w:val="0008597C"/>
    <w:rsid w:val="00085BA7"/>
    <w:rsid w:val="000924B6"/>
    <w:rsid w:val="00094CB3"/>
    <w:rsid w:val="00094D6E"/>
    <w:rsid w:val="0009745D"/>
    <w:rsid w:val="000A44AC"/>
    <w:rsid w:val="000A7BEA"/>
    <w:rsid w:val="000B07F5"/>
    <w:rsid w:val="000B288F"/>
    <w:rsid w:val="000B3515"/>
    <w:rsid w:val="000B553D"/>
    <w:rsid w:val="000B7AFD"/>
    <w:rsid w:val="000C0D91"/>
    <w:rsid w:val="000C2110"/>
    <w:rsid w:val="000C53FD"/>
    <w:rsid w:val="000C61B5"/>
    <w:rsid w:val="000C79EF"/>
    <w:rsid w:val="000D142C"/>
    <w:rsid w:val="000D27AD"/>
    <w:rsid w:val="000D34D8"/>
    <w:rsid w:val="000D6B6B"/>
    <w:rsid w:val="000D72D1"/>
    <w:rsid w:val="000E1EBF"/>
    <w:rsid w:val="000E7ADE"/>
    <w:rsid w:val="000F069E"/>
    <w:rsid w:val="000F0F10"/>
    <w:rsid w:val="000F4232"/>
    <w:rsid w:val="000F42FB"/>
    <w:rsid w:val="000F6D87"/>
    <w:rsid w:val="000F749E"/>
    <w:rsid w:val="000F7BBD"/>
    <w:rsid w:val="00100745"/>
    <w:rsid w:val="00100E5C"/>
    <w:rsid w:val="00103730"/>
    <w:rsid w:val="0010581D"/>
    <w:rsid w:val="00107712"/>
    <w:rsid w:val="00107722"/>
    <w:rsid w:val="00107A8A"/>
    <w:rsid w:val="001109C9"/>
    <w:rsid w:val="00113EBC"/>
    <w:rsid w:val="00114F76"/>
    <w:rsid w:val="00115A40"/>
    <w:rsid w:val="00115CD4"/>
    <w:rsid w:val="00116A0E"/>
    <w:rsid w:val="00120936"/>
    <w:rsid w:val="00124530"/>
    <w:rsid w:val="00124615"/>
    <w:rsid w:val="00124FA1"/>
    <w:rsid w:val="001265DD"/>
    <w:rsid w:val="001267E4"/>
    <w:rsid w:val="00127C80"/>
    <w:rsid w:val="0013101A"/>
    <w:rsid w:val="00133225"/>
    <w:rsid w:val="00133CC6"/>
    <w:rsid w:val="0013471B"/>
    <w:rsid w:val="00134B52"/>
    <w:rsid w:val="00135C42"/>
    <w:rsid w:val="00142F5D"/>
    <w:rsid w:val="00147691"/>
    <w:rsid w:val="00152300"/>
    <w:rsid w:val="00152D0D"/>
    <w:rsid w:val="00153E14"/>
    <w:rsid w:val="001559D1"/>
    <w:rsid w:val="00162B71"/>
    <w:rsid w:val="00170B74"/>
    <w:rsid w:val="001728BB"/>
    <w:rsid w:val="001740B9"/>
    <w:rsid w:val="00184CC8"/>
    <w:rsid w:val="001852B7"/>
    <w:rsid w:val="001854F3"/>
    <w:rsid w:val="0018739C"/>
    <w:rsid w:val="0018797B"/>
    <w:rsid w:val="0019057E"/>
    <w:rsid w:val="00191D37"/>
    <w:rsid w:val="001945AD"/>
    <w:rsid w:val="001A1EC2"/>
    <w:rsid w:val="001A31E8"/>
    <w:rsid w:val="001A4400"/>
    <w:rsid w:val="001A4CF3"/>
    <w:rsid w:val="001A53BF"/>
    <w:rsid w:val="001A591D"/>
    <w:rsid w:val="001B5CF5"/>
    <w:rsid w:val="001B5E3D"/>
    <w:rsid w:val="001B6BFD"/>
    <w:rsid w:val="001B78EE"/>
    <w:rsid w:val="001B7E64"/>
    <w:rsid w:val="001C1A58"/>
    <w:rsid w:val="001C31EE"/>
    <w:rsid w:val="001C6685"/>
    <w:rsid w:val="001C7CDB"/>
    <w:rsid w:val="001D02E2"/>
    <w:rsid w:val="001D1D96"/>
    <w:rsid w:val="001D26A7"/>
    <w:rsid w:val="001D2FE7"/>
    <w:rsid w:val="001D4AE4"/>
    <w:rsid w:val="001D5921"/>
    <w:rsid w:val="001D5D8A"/>
    <w:rsid w:val="001D6677"/>
    <w:rsid w:val="001D7FE8"/>
    <w:rsid w:val="001E0EB0"/>
    <w:rsid w:val="001E34EB"/>
    <w:rsid w:val="001E5159"/>
    <w:rsid w:val="001F3B0B"/>
    <w:rsid w:val="001F3CDE"/>
    <w:rsid w:val="00204FD3"/>
    <w:rsid w:val="0020709D"/>
    <w:rsid w:val="002079FD"/>
    <w:rsid w:val="0021322B"/>
    <w:rsid w:val="00214A8A"/>
    <w:rsid w:val="00216037"/>
    <w:rsid w:val="002160A7"/>
    <w:rsid w:val="002162E4"/>
    <w:rsid w:val="00217044"/>
    <w:rsid w:val="00220ECB"/>
    <w:rsid w:val="00222593"/>
    <w:rsid w:val="0022267B"/>
    <w:rsid w:val="00223B11"/>
    <w:rsid w:val="002317F1"/>
    <w:rsid w:val="00231A52"/>
    <w:rsid w:val="00231D48"/>
    <w:rsid w:val="0023213E"/>
    <w:rsid w:val="00241B1B"/>
    <w:rsid w:val="002431D4"/>
    <w:rsid w:val="00246196"/>
    <w:rsid w:val="002464C0"/>
    <w:rsid w:val="00246DA0"/>
    <w:rsid w:val="0024789A"/>
    <w:rsid w:val="002510C9"/>
    <w:rsid w:val="00251609"/>
    <w:rsid w:val="002523E5"/>
    <w:rsid w:val="0025249C"/>
    <w:rsid w:val="00252B73"/>
    <w:rsid w:val="002570C0"/>
    <w:rsid w:val="0026402D"/>
    <w:rsid w:val="00271287"/>
    <w:rsid w:val="00272B65"/>
    <w:rsid w:val="0027700C"/>
    <w:rsid w:val="0028023B"/>
    <w:rsid w:val="00284A8A"/>
    <w:rsid w:val="00287584"/>
    <w:rsid w:val="0029079E"/>
    <w:rsid w:val="00290921"/>
    <w:rsid w:val="00292C38"/>
    <w:rsid w:val="00297CFB"/>
    <w:rsid w:val="002A0F6E"/>
    <w:rsid w:val="002A1557"/>
    <w:rsid w:val="002A2898"/>
    <w:rsid w:val="002A4238"/>
    <w:rsid w:val="002A7B6F"/>
    <w:rsid w:val="002B0BAA"/>
    <w:rsid w:val="002B0CE5"/>
    <w:rsid w:val="002B31F7"/>
    <w:rsid w:val="002B50F3"/>
    <w:rsid w:val="002B56E4"/>
    <w:rsid w:val="002B7670"/>
    <w:rsid w:val="002C27ED"/>
    <w:rsid w:val="002C4FA6"/>
    <w:rsid w:val="002C7A8D"/>
    <w:rsid w:val="002D1F11"/>
    <w:rsid w:val="002D33CF"/>
    <w:rsid w:val="002D3E51"/>
    <w:rsid w:val="002D3FE3"/>
    <w:rsid w:val="002D410E"/>
    <w:rsid w:val="002D4621"/>
    <w:rsid w:val="002E1170"/>
    <w:rsid w:val="002E7B34"/>
    <w:rsid w:val="002F4301"/>
    <w:rsid w:val="002F4F09"/>
    <w:rsid w:val="002F5E5F"/>
    <w:rsid w:val="002F702D"/>
    <w:rsid w:val="002F728F"/>
    <w:rsid w:val="00302714"/>
    <w:rsid w:val="0030388A"/>
    <w:rsid w:val="00303E08"/>
    <w:rsid w:val="00305B63"/>
    <w:rsid w:val="0030688C"/>
    <w:rsid w:val="00306E93"/>
    <w:rsid w:val="00307C74"/>
    <w:rsid w:val="003137A2"/>
    <w:rsid w:val="00313BC5"/>
    <w:rsid w:val="0032029D"/>
    <w:rsid w:val="0032152C"/>
    <w:rsid w:val="003229F9"/>
    <w:rsid w:val="00326225"/>
    <w:rsid w:val="003353B2"/>
    <w:rsid w:val="003377EF"/>
    <w:rsid w:val="00337FBD"/>
    <w:rsid w:val="00343B3F"/>
    <w:rsid w:val="00344F22"/>
    <w:rsid w:val="003451D5"/>
    <w:rsid w:val="00347625"/>
    <w:rsid w:val="00350555"/>
    <w:rsid w:val="003515A6"/>
    <w:rsid w:val="003537C3"/>
    <w:rsid w:val="003572E3"/>
    <w:rsid w:val="003605C0"/>
    <w:rsid w:val="003607A3"/>
    <w:rsid w:val="0036123F"/>
    <w:rsid w:val="00362CAD"/>
    <w:rsid w:val="003665B3"/>
    <w:rsid w:val="00370362"/>
    <w:rsid w:val="0037147A"/>
    <w:rsid w:val="003720A4"/>
    <w:rsid w:val="003727D0"/>
    <w:rsid w:val="00374579"/>
    <w:rsid w:val="0037523F"/>
    <w:rsid w:val="00377C7E"/>
    <w:rsid w:val="00380DA5"/>
    <w:rsid w:val="00382AFA"/>
    <w:rsid w:val="003832F6"/>
    <w:rsid w:val="00383FA7"/>
    <w:rsid w:val="00385691"/>
    <w:rsid w:val="003922F0"/>
    <w:rsid w:val="00393303"/>
    <w:rsid w:val="00395E75"/>
    <w:rsid w:val="00396896"/>
    <w:rsid w:val="003A02BF"/>
    <w:rsid w:val="003A0C81"/>
    <w:rsid w:val="003A1AE1"/>
    <w:rsid w:val="003B3057"/>
    <w:rsid w:val="003C0275"/>
    <w:rsid w:val="003C082D"/>
    <w:rsid w:val="003C1AD4"/>
    <w:rsid w:val="003C5081"/>
    <w:rsid w:val="003C57E2"/>
    <w:rsid w:val="003C6948"/>
    <w:rsid w:val="003D0D07"/>
    <w:rsid w:val="003D2850"/>
    <w:rsid w:val="003D4C6B"/>
    <w:rsid w:val="003D4D6E"/>
    <w:rsid w:val="003D64BD"/>
    <w:rsid w:val="003D6E58"/>
    <w:rsid w:val="003E1368"/>
    <w:rsid w:val="003E4244"/>
    <w:rsid w:val="003E43C7"/>
    <w:rsid w:val="003E4938"/>
    <w:rsid w:val="003E58D9"/>
    <w:rsid w:val="003E6AC7"/>
    <w:rsid w:val="003F0105"/>
    <w:rsid w:val="003F01D4"/>
    <w:rsid w:val="003F064C"/>
    <w:rsid w:val="003F13C1"/>
    <w:rsid w:val="003F1B59"/>
    <w:rsid w:val="003F240C"/>
    <w:rsid w:val="003F3DFF"/>
    <w:rsid w:val="00402485"/>
    <w:rsid w:val="00402637"/>
    <w:rsid w:val="004075C6"/>
    <w:rsid w:val="0041205E"/>
    <w:rsid w:val="00413E25"/>
    <w:rsid w:val="0041497F"/>
    <w:rsid w:val="004158E5"/>
    <w:rsid w:val="00415C83"/>
    <w:rsid w:val="004168A9"/>
    <w:rsid w:val="00420431"/>
    <w:rsid w:val="00422464"/>
    <w:rsid w:val="00423E80"/>
    <w:rsid w:val="00424A7F"/>
    <w:rsid w:val="00430DA6"/>
    <w:rsid w:val="00430F5B"/>
    <w:rsid w:val="00431286"/>
    <w:rsid w:val="00431BC0"/>
    <w:rsid w:val="0043449F"/>
    <w:rsid w:val="0043712E"/>
    <w:rsid w:val="004407A7"/>
    <w:rsid w:val="00440BCC"/>
    <w:rsid w:val="00441216"/>
    <w:rsid w:val="004412CF"/>
    <w:rsid w:val="00441B69"/>
    <w:rsid w:val="00441F81"/>
    <w:rsid w:val="004420FF"/>
    <w:rsid w:val="00445916"/>
    <w:rsid w:val="00445ED5"/>
    <w:rsid w:val="00446834"/>
    <w:rsid w:val="004479BB"/>
    <w:rsid w:val="00456420"/>
    <w:rsid w:val="00462EA5"/>
    <w:rsid w:val="004634E3"/>
    <w:rsid w:val="0046413E"/>
    <w:rsid w:val="00466AB0"/>
    <w:rsid w:val="004701F1"/>
    <w:rsid w:val="004763E4"/>
    <w:rsid w:val="004817AD"/>
    <w:rsid w:val="00482B42"/>
    <w:rsid w:val="00483971"/>
    <w:rsid w:val="00485136"/>
    <w:rsid w:val="00485510"/>
    <w:rsid w:val="00485724"/>
    <w:rsid w:val="004873FF"/>
    <w:rsid w:val="00490D07"/>
    <w:rsid w:val="004929BC"/>
    <w:rsid w:val="004949B9"/>
    <w:rsid w:val="00497367"/>
    <w:rsid w:val="004A0104"/>
    <w:rsid w:val="004A0620"/>
    <w:rsid w:val="004A0722"/>
    <w:rsid w:val="004A079F"/>
    <w:rsid w:val="004A2E69"/>
    <w:rsid w:val="004A32CD"/>
    <w:rsid w:val="004B18B3"/>
    <w:rsid w:val="004B1FA8"/>
    <w:rsid w:val="004B22DC"/>
    <w:rsid w:val="004B36DA"/>
    <w:rsid w:val="004B64DF"/>
    <w:rsid w:val="004B6B6A"/>
    <w:rsid w:val="004B6FDC"/>
    <w:rsid w:val="004C07C9"/>
    <w:rsid w:val="004C3539"/>
    <w:rsid w:val="004C5242"/>
    <w:rsid w:val="004D08F7"/>
    <w:rsid w:val="004D0B7B"/>
    <w:rsid w:val="004D1E17"/>
    <w:rsid w:val="004D204D"/>
    <w:rsid w:val="004D4051"/>
    <w:rsid w:val="004E0C21"/>
    <w:rsid w:val="004E6644"/>
    <w:rsid w:val="004E753B"/>
    <w:rsid w:val="004F1853"/>
    <w:rsid w:val="004F1A0C"/>
    <w:rsid w:val="004F3B9B"/>
    <w:rsid w:val="004F519C"/>
    <w:rsid w:val="004F572E"/>
    <w:rsid w:val="00505C32"/>
    <w:rsid w:val="005067DF"/>
    <w:rsid w:val="00507791"/>
    <w:rsid w:val="0051374B"/>
    <w:rsid w:val="005146E3"/>
    <w:rsid w:val="00515D82"/>
    <w:rsid w:val="0052368F"/>
    <w:rsid w:val="00524C86"/>
    <w:rsid w:val="00535D18"/>
    <w:rsid w:val="00536CA7"/>
    <w:rsid w:val="005415FD"/>
    <w:rsid w:val="005433CF"/>
    <w:rsid w:val="005433F5"/>
    <w:rsid w:val="00543B36"/>
    <w:rsid w:val="005527DF"/>
    <w:rsid w:val="00552A43"/>
    <w:rsid w:val="00557835"/>
    <w:rsid w:val="00562CCC"/>
    <w:rsid w:val="005646B3"/>
    <w:rsid w:val="0056679B"/>
    <w:rsid w:val="00576B7D"/>
    <w:rsid w:val="00577E8D"/>
    <w:rsid w:val="00583111"/>
    <w:rsid w:val="0058371B"/>
    <w:rsid w:val="00585265"/>
    <w:rsid w:val="00585CE5"/>
    <w:rsid w:val="00591217"/>
    <w:rsid w:val="00594520"/>
    <w:rsid w:val="00595BCF"/>
    <w:rsid w:val="00596C72"/>
    <w:rsid w:val="005A0271"/>
    <w:rsid w:val="005A0DB0"/>
    <w:rsid w:val="005A3325"/>
    <w:rsid w:val="005A3701"/>
    <w:rsid w:val="005A58EF"/>
    <w:rsid w:val="005A7F48"/>
    <w:rsid w:val="005B00F8"/>
    <w:rsid w:val="005B0EC2"/>
    <w:rsid w:val="005B239A"/>
    <w:rsid w:val="005B5C9A"/>
    <w:rsid w:val="005B6DD2"/>
    <w:rsid w:val="005C17EF"/>
    <w:rsid w:val="005C189E"/>
    <w:rsid w:val="005C514E"/>
    <w:rsid w:val="005C68B2"/>
    <w:rsid w:val="005C6FFE"/>
    <w:rsid w:val="005C7D86"/>
    <w:rsid w:val="005D1B54"/>
    <w:rsid w:val="005D5E42"/>
    <w:rsid w:val="005D6192"/>
    <w:rsid w:val="005D7FEF"/>
    <w:rsid w:val="005E39D3"/>
    <w:rsid w:val="005E3CD6"/>
    <w:rsid w:val="005E43B6"/>
    <w:rsid w:val="005E6118"/>
    <w:rsid w:val="005E6C03"/>
    <w:rsid w:val="005E7B27"/>
    <w:rsid w:val="005F08A3"/>
    <w:rsid w:val="005F173A"/>
    <w:rsid w:val="005F17E8"/>
    <w:rsid w:val="005F378E"/>
    <w:rsid w:val="005F4939"/>
    <w:rsid w:val="005F552D"/>
    <w:rsid w:val="005F5D21"/>
    <w:rsid w:val="005F63F0"/>
    <w:rsid w:val="005F7337"/>
    <w:rsid w:val="00600A22"/>
    <w:rsid w:val="006017DA"/>
    <w:rsid w:val="00602B75"/>
    <w:rsid w:val="00602D81"/>
    <w:rsid w:val="006030D3"/>
    <w:rsid w:val="0060343A"/>
    <w:rsid w:val="00603596"/>
    <w:rsid w:val="0060381A"/>
    <w:rsid w:val="00605939"/>
    <w:rsid w:val="00605C8A"/>
    <w:rsid w:val="00606942"/>
    <w:rsid w:val="00607032"/>
    <w:rsid w:val="00610E34"/>
    <w:rsid w:val="006117CC"/>
    <w:rsid w:val="006122B5"/>
    <w:rsid w:val="00613617"/>
    <w:rsid w:val="00614601"/>
    <w:rsid w:val="00621811"/>
    <w:rsid w:val="00622B96"/>
    <w:rsid w:val="00622EDC"/>
    <w:rsid w:val="0064006D"/>
    <w:rsid w:val="006433ED"/>
    <w:rsid w:val="00647BB4"/>
    <w:rsid w:val="00650A0A"/>
    <w:rsid w:val="006512BE"/>
    <w:rsid w:val="00651835"/>
    <w:rsid w:val="00651CF3"/>
    <w:rsid w:val="006553DC"/>
    <w:rsid w:val="0065558C"/>
    <w:rsid w:val="00657C92"/>
    <w:rsid w:val="00660B20"/>
    <w:rsid w:val="00664703"/>
    <w:rsid w:val="00665A6A"/>
    <w:rsid w:val="00665F16"/>
    <w:rsid w:val="00666FE0"/>
    <w:rsid w:val="0067026C"/>
    <w:rsid w:val="00670DAA"/>
    <w:rsid w:val="006711CF"/>
    <w:rsid w:val="00676D65"/>
    <w:rsid w:val="006774B0"/>
    <w:rsid w:val="00681D2D"/>
    <w:rsid w:val="00684642"/>
    <w:rsid w:val="00684B08"/>
    <w:rsid w:val="00685933"/>
    <w:rsid w:val="00686401"/>
    <w:rsid w:val="00687A63"/>
    <w:rsid w:val="00691042"/>
    <w:rsid w:val="006935DE"/>
    <w:rsid w:val="006A11A0"/>
    <w:rsid w:val="006A3428"/>
    <w:rsid w:val="006A34B8"/>
    <w:rsid w:val="006A4A54"/>
    <w:rsid w:val="006A590F"/>
    <w:rsid w:val="006A6387"/>
    <w:rsid w:val="006A67FC"/>
    <w:rsid w:val="006B0212"/>
    <w:rsid w:val="006B326A"/>
    <w:rsid w:val="006B565D"/>
    <w:rsid w:val="006C0E11"/>
    <w:rsid w:val="006C1BCE"/>
    <w:rsid w:val="006C4369"/>
    <w:rsid w:val="006D01B2"/>
    <w:rsid w:val="006D42E6"/>
    <w:rsid w:val="006D78F9"/>
    <w:rsid w:val="006E013E"/>
    <w:rsid w:val="006E078F"/>
    <w:rsid w:val="006E1DDE"/>
    <w:rsid w:val="006E4654"/>
    <w:rsid w:val="006F009C"/>
    <w:rsid w:val="006F2A79"/>
    <w:rsid w:val="006F30A3"/>
    <w:rsid w:val="006F52FC"/>
    <w:rsid w:val="007028F7"/>
    <w:rsid w:val="00702D5E"/>
    <w:rsid w:val="00702F5A"/>
    <w:rsid w:val="00705173"/>
    <w:rsid w:val="00705DD2"/>
    <w:rsid w:val="00706A40"/>
    <w:rsid w:val="0071206C"/>
    <w:rsid w:val="007134E4"/>
    <w:rsid w:val="00716622"/>
    <w:rsid w:val="0071719E"/>
    <w:rsid w:val="007172E8"/>
    <w:rsid w:val="007173E8"/>
    <w:rsid w:val="00717C00"/>
    <w:rsid w:val="00723CF0"/>
    <w:rsid w:val="00726D65"/>
    <w:rsid w:val="00727320"/>
    <w:rsid w:val="007322F3"/>
    <w:rsid w:val="00732CD2"/>
    <w:rsid w:val="007372B0"/>
    <w:rsid w:val="00740A91"/>
    <w:rsid w:val="007434A8"/>
    <w:rsid w:val="0074401E"/>
    <w:rsid w:val="007452CD"/>
    <w:rsid w:val="00745AC1"/>
    <w:rsid w:val="00753CB8"/>
    <w:rsid w:val="00760AB5"/>
    <w:rsid w:val="00760CDC"/>
    <w:rsid w:val="007668EE"/>
    <w:rsid w:val="007671C6"/>
    <w:rsid w:val="00770534"/>
    <w:rsid w:val="00770802"/>
    <w:rsid w:val="00771436"/>
    <w:rsid w:val="007734E1"/>
    <w:rsid w:val="00774DE8"/>
    <w:rsid w:val="007751B0"/>
    <w:rsid w:val="00776102"/>
    <w:rsid w:val="00776DC0"/>
    <w:rsid w:val="007778FE"/>
    <w:rsid w:val="007807CE"/>
    <w:rsid w:val="00781C5B"/>
    <w:rsid w:val="00783502"/>
    <w:rsid w:val="00791922"/>
    <w:rsid w:val="007933FA"/>
    <w:rsid w:val="00793429"/>
    <w:rsid w:val="00793CAE"/>
    <w:rsid w:val="007A2CAC"/>
    <w:rsid w:val="007A4753"/>
    <w:rsid w:val="007A5139"/>
    <w:rsid w:val="007A551F"/>
    <w:rsid w:val="007A55BB"/>
    <w:rsid w:val="007A6726"/>
    <w:rsid w:val="007A7871"/>
    <w:rsid w:val="007A7C55"/>
    <w:rsid w:val="007B267C"/>
    <w:rsid w:val="007B40CD"/>
    <w:rsid w:val="007B4F5F"/>
    <w:rsid w:val="007B60E6"/>
    <w:rsid w:val="007C1538"/>
    <w:rsid w:val="007D044E"/>
    <w:rsid w:val="007D0E94"/>
    <w:rsid w:val="007D2B2A"/>
    <w:rsid w:val="007D33DE"/>
    <w:rsid w:val="007D4424"/>
    <w:rsid w:val="007E6035"/>
    <w:rsid w:val="007E706B"/>
    <w:rsid w:val="007F022C"/>
    <w:rsid w:val="007F07AB"/>
    <w:rsid w:val="007F7616"/>
    <w:rsid w:val="00802FB7"/>
    <w:rsid w:val="00804250"/>
    <w:rsid w:val="008052F6"/>
    <w:rsid w:val="00807C55"/>
    <w:rsid w:val="008160A6"/>
    <w:rsid w:val="008202CB"/>
    <w:rsid w:val="008275DE"/>
    <w:rsid w:val="00832C80"/>
    <w:rsid w:val="008344BE"/>
    <w:rsid w:val="00834615"/>
    <w:rsid w:val="008400E8"/>
    <w:rsid w:val="00845B09"/>
    <w:rsid w:val="00846BB3"/>
    <w:rsid w:val="00846FCA"/>
    <w:rsid w:val="00852780"/>
    <w:rsid w:val="00853E1E"/>
    <w:rsid w:val="00855A96"/>
    <w:rsid w:val="00861588"/>
    <w:rsid w:val="008632A4"/>
    <w:rsid w:val="00864955"/>
    <w:rsid w:val="00864F80"/>
    <w:rsid w:val="00864FE2"/>
    <w:rsid w:val="00865E32"/>
    <w:rsid w:val="00865EBF"/>
    <w:rsid w:val="008668D1"/>
    <w:rsid w:val="00866964"/>
    <w:rsid w:val="00867DF6"/>
    <w:rsid w:val="0087196E"/>
    <w:rsid w:val="00873C31"/>
    <w:rsid w:val="00874CF1"/>
    <w:rsid w:val="00875A85"/>
    <w:rsid w:val="00875FF7"/>
    <w:rsid w:val="00877948"/>
    <w:rsid w:val="008824DA"/>
    <w:rsid w:val="00883B09"/>
    <w:rsid w:val="0088607B"/>
    <w:rsid w:val="0088720D"/>
    <w:rsid w:val="00892BBB"/>
    <w:rsid w:val="008931D7"/>
    <w:rsid w:val="00893534"/>
    <w:rsid w:val="008962C8"/>
    <w:rsid w:val="008A1771"/>
    <w:rsid w:val="008A6FAD"/>
    <w:rsid w:val="008A7D03"/>
    <w:rsid w:val="008B02EC"/>
    <w:rsid w:val="008B037A"/>
    <w:rsid w:val="008B263A"/>
    <w:rsid w:val="008B6C34"/>
    <w:rsid w:val="008B713F"/>
    <w:rsid w:val="008C03DC"/>
    <w:rsid w:val="008C05C9"/>
    <w:rsid w:val="008C23EE"/>
    <w:rsid w:val="008C409D"/>
    <w:rsid w:val="008C6D51"/>
    <w:rsid w:val="008D2C6B"/>
    <w:rsid w:val="008D45A3"/>
    <w:rsid w:val="008D4EF0"/>
    <w:rsid w:val="008E051D"/>
    <w:rsid w:val="008E09D8"/>
    <w:rsid w:val="008E0AFD"/>
    <w:rsid w:val="008E2945"/>
    <w:rsid w:val="008E3A94"/>
    <w:rsid w:val="008E4DB1"/>
    <w:rsid w:val="008E5DB6"/>
    <w:rsid w:val="008E762A"/>
    <w:rsid w:val="008E76C2"/>
    <w:rsid w:val="008F225B"/>
    <w:rsid w:val="008F2ADD"/>
    <w:rsid w:val="008F5506"/>
    <w:rsid w:val="008F6A9A"/>
    <w:rsid w:val="00900694"/>
    <w:rsid w:val="00901A4F"/>
    <w:rsid w:val="00901E2B"/>
    <w:rsid w:val="0090477A"/>
    <w:rsid w:val="00904A17"/>
    <w:rsid w:val="00912AEB"/>
    <w:rsid w:val="00914DDF"/>
    <w:rsid w:val="0091643E"/>
    <w:rsid w:val="00920820"/>
    <w:rsid w:val="00922E2D"/>
    <w:rsid w:val="00926870"/>
    <w:rsid w:val="00930317"/>
    <w:rsid w:val="0093048F"/>
    <w:rsid w:val="00932298"/>
    <w:rsid w:val="0093472E"/>
    <w:rsid w:val="009431A8"/>
    <w:rsid w:val="009433AE"/>
    <w:rsid w:val="0094343B"/>
    <w:rsid w:val="00944CF3"/>
    <w:rsid w:val="00944E01"/>
    <w:rsid w:val="00947F0C"/>
    <w:rsid w:val="009506F6"/>
    <w:rsid w:val="0095452C"/>
    <w:rsid w:val="00957718"/>
    <w:rsid w:val="00960634"/>
    <w:rsid w:val="009636F7"/>
    <w:rsid w:val="00964BEF"/>
    <w:rsid w:val="00965F3B"/>
    <w:rsid w:val="00967B7E"/>
    <w:rsid w:val="009711F9"/>
    <w:rsid w:val="009739AB"/>
    <w:rsid w:val="00974C95"/>
    <w:rsid w:val="00974EAD"/>
    <w:rsid w:val="00976688"/>
    <w:rsid w:val="00976D5C"/>
    <w:rsid w:val="00976FAF"/>
    <w:rsid w:val="00981F88"/>
    <w:rsid w:val="00983508"/>
    <w:rsid w:val="00984959"/>
    <w:rsid w:val="00984F9F"/>
    <w:rsid w:val="009855E1"/>
    <w:rsid w:val="00985B8F"/>
    <w:rsid w:val="009876F0"/>
    <w:rsid w:val="00990874"/>
    <w:rsid w:val="00991915"/>
    <w:rsid w:val="00992A98"/>
    <w:rsid w:val="00992C01"/>
    <w:rsid w:val="009934E9"/>
    <w:rsid w:val="009972A8"/>
    <w:rsid w:val="009A2237"/>
    <w:rsid w:val="009A5014"/>
    <w:rsid w:val="009B0131"/>
    <w:rsid w:val="009B0932"/>
    <w:rsid w:val="009B1477"/>
    <w:rsid w:val="009B3568"/>
    <w:rsid w:val="009B527E"/>
    <w:rsid w:val="009B7026"/>
    <w:rsid w:val="009B7842"/>
    <w:rsid w:val="009C096D"/>
    <w:rsid w:val="009C0A22"/>
    <w:rsid w:val="009C4159"/>
    <w:rsid w:val="009C68E9"/>
    <w:rsid w:val="009D013D"/>
    <w:rsid w:val="009D6C8C"/>
    <w:rsid w:val="009E1F35"/>
    <w:rsid w:val="009E3ABC"/>
    <w:rsid w:val="009E4A89"/>
    <w:rsid w:val="009E7155"/>
    <w:rsid w:val="009F042F"/>
    <w:rsid w:val="009F2CEE"/>
    <w:rsid w:val="009F37E6"/>
    <w:rsid w:val="009F383D"/>
    <w:rsid w:val="009F3DF3"/>
    <w:rsid w:val="009F5532"/>
    <w:rsid w:val="009F7F29"/>
    <w:rsid w:val="00A057E9"/>
    <w:rsid w:val="00A06BF6"/>
    <w:rsid w:val="00A13194"/>
    <w:rsid w:val="00A21CF7"/>
    <w:rsid w:val="00A244C6"/>
    <w:rsid w:val="00A24A92"/>
    <w:rsid w:val="00A26ED1"/>
    <w:rsid w:val="00A3269B"/>
    <w:rsid w:val="00A32A8F"/>
    <w:rsid w:val="00A353BD"/>
    <w:rsid w:val="00A3725A"/>
    <w:rsid w:val="00A46CCE"/>
    <w:rsid w:val="00A500AC"/>
    <w:rsid w:val="00A507B4"/>
    <w:rsid w:val="00A50979"/>
    <w:rsid w:val="00A50B52"/>
    <w:rsid w:val="00A514A4"/>
    <w:rsid w:val="00A51B04"/>
    <w:rsid w:val="00A531BD"/>
    <w:rsid w:val="00A541B4"/>
    <w:rsid w:val="00A553B4"/>
    <w:rsid w:val="00A5552F"/>
    <w:rsid w:val="00A55F12"/>
    <w:rsid w:val="00A57357"/>
    <w:rsid w:val="00A57C5C"/>
    <w:rsid w:val="00A60476"/>
    <w:rsid w:val="00A60480"/>
    <w:rsid w:val="00A62CC9"/>
    <w:rsid w:val="00A650A8"/>
    <w:rsid w:val="00A65CD2"/>
    <w:rsid w:val="00A666D7"/>
    <w:rsid w:val="00A6775E"/>
    <w:rsid w:val="00A67A9F"/>
    <w:rsid w:val="00A71C06"/>
    <w:rsid w:val="00A7417C"/>
    <w:rsid w:val="00A77328"/>
    <w:rsid w:val="00A80A01"/>
    <w:rsid w:val="00A811E5"/>
    <w:rsid w:val="00A81639"/>
    <w:rsid w:val="00A85A3E"/>
    <w:rsid w:val="00A86212"/>
    <w:rsid w:val="00A870DB"/>
    <w:rsid w:val="00A90F4D"/>
    <w:rsid w:val="00A9119D"/>
    <w:rsid w:val="00A950DA"/>
    <w:rsid w:val="00A96370"/>
    <w:rsid w:val="00A968EF"/>
    <w:rsid w:val="00A96F03"/>
    <w:rsid w:val="00A977CE"/>
    <w:rsid w:val="00AA3760"/>
    <w:rsid w:val="00AA407E"/>
    <w:rsid w:val="00AA769C"/>
    <w:rsid w:val="00AB1367"/>
    <w:rsid w:val="00AB3A41"/>
    <w:rsid w:val="00AB7DA9"/>
    <w:rsid w:val="00AC2E70"/>
    <w:rsid w:val="00AC4596"/>
    <w:rsid w:val="00AC4AA9"/>
    <w:rsid w:val="00AC58E9"/>
    <w:rsid w:val="00AC7B82"/>
    <w:rsid w:val="00AD49CD"/>
    <w:rsid w:val="00AD4B14"/>
    <w:rsid w:val="00AD61AA"/>
    <w:rsid w:val="00AD683F"/>
    <w:rsid w:val="00AD7369"/>
    <w:rsid w:val="00AE060F"/>
    <w:rsid w:val="00AE0D1C"/>
    <w:rsid w:val="00AE2547"/>
    <w:rsid w:val="00AE3677"/>
    <w:rsid w:val="00AE466A"/>
    <w:rsid w:val="00AE6091"/>
    <w:rsid w:val="00AE7141"/>
    <w:rsid w:val="00AE74B2"/>
    <w:rsid w:val="00AE77DE"/>
    <w:rsid w:val="00AE7D9A"/>
    <w:rsid w:val="00AF059C"/>
    <w:rsid w:val="00AF4693"/>
    <w:rsid w:val="00AF699E"/>
    <w:rsid w:val="00B00470"/>
    <w:rsid w:val="00B00BEB"/>
    <w:rsid w:val="00B02101"/>
    <w:rsid w:val="00B04AD6"/>
    <w:rsid w:val="00B11D2C"/>
    <w:rsid w:val="00B15B99"/>
    <w:rsid w:val="00B1630E"/>
    <w:rsid w:val="00B17AE9"/>
    <w:rsid w:val="00B21782"/>
    <w:rsid w:val="00B2188D"/>
    <w:rsid w:val="00B26FC2"/>
    <w:rsid w:val="00B30234"/>
    <w:rsid w:val="00B34C79"/>
    <w:rsid w:val="00B3714C"/>
    <w:rsid w:val="00B4293C"/>
    <w:rsid w:val="00B4650C"/>
    <w:rsid w:val="00B47515"/>
    <w:rsid w:val="00B50493"/>
    <w:rsid w:val="00B5108F"/>
    <w:rsid w:val="00B5134A"/>
    <w:rsid w:val="00B5439C"/>
    <w:rsid w:val="00B61782"/>
    <w:rsid w:val="00B64A6D"/>
    <w:rsid w:val="00B66CBA"/>
    <w:rsid w:val="00B72280"/>
    <w:rsid w:val="00B74400"/>
    <w:rsid w:val="00B76089"/>
    <w:rsid w:val="00B83205"/>
    <w:rsid w:val="00B84A49"/>
    <w:rsid w:val="00B86E20"/>
    <w:rsid w:val="00B94308"/>
    <w:rsid w:val="00BA7C48"/>
    <w:rsid w:val="00BB54A1"/>
    <w:rsid w:val="00BB69C3"/>
    <w:rsid w:val="00BB7FAC"/>
    <w:rsid w:val="00BC7FC6"/>
    <w:rsid w:val="00BD07D6"/>
    <w:rsid w:val="00BD4C03"/>
    <w:rsid w:val="00BD7003"/>
    <w:rsid w:val="00BD7CD8"/>
    <w:rsid w:val="00BE043B"/>
    <w:rsid w:val="00BE0604"/>
    <w:rsid w:val="00BE3328"/>
    <w:rsid w:val="00BE33DA"/>
    <w:rsid w:val="00BE6615"/>
    <w:rsid w:val="00BE6CAC"/>
    <w:rsid w:val="00BE75FA"/>
    <w:rsid w:val="00BE796D"/>
    <w:rsid w:val="00BF000A"/>
    <w:rsid w:val="00BF22B5"/>
    <w:rsid w:val="00BF4438"/>
    <w:rsid w:val="00BF4E26"/>
    <w:rsid w:val="00BF5EA0"/>
    <w:rsid w:val="00C06ED8"/>
    <w:rsid w:val="00C06FDD"/>
    <w:rsid w:val="00C10025"/>
    <w:rsid w:val="00C109AC"/>
    <w:rsid w:val="00C117B7"/>
    <w:rsid w:val="00C13D9A"/>
    <w:rsid w:val="00C14B6A"/>
    <w:rsid w:val="00C166CE"/>
    <w:rsid w:val="00C22015"/>
    <w:rsid w:val="00C230AC"/>
    <w:rsid w:val="00C23179"/>
    <w:rsid w:val="00C233B2"/>
    <w:rsid w:val="00C23BA9"/>
    <w:rsid w:val="00C26152"/>
    <w:rsid w:val="00C30AE3"/>
    <w:rsid w:val="00C31B10"/>
    <w:rsid w:val="00C351FD"/>
    <w:rsid w:val="00C37DE8"/>
    <w:rsid w:val="00C4339B"/>
    <w:rsid w:val="00C45D6F"/>
    <w:rsid w:val="00C47096"/>
    <w:rsid w:val="00C47484"/>
    <w:rsid w:val="00C503A0"/>
    <w:rsid w:val="00C543FB"/>
    <w:rsid w:val="00C54F55"/>
    <w:rsid w:val="00C55146"/>
    <w:rsid w:val="00C552CC"/>
    <w:rsid w:val="00C55E56"/>
    <w:rsid w:val="00C56A91"/>
    <w:rsid w:val="00C56F9A"/>
    <w:rsid w:val="00C66EA2"/>
    <w:rsid w:val="00C70B4A"/>
    <w:rsid w:val="00C802FD"/>
    <w:rsid w:val="00C82778"/>
    <w:rsid w:val="00C83168"/>
    <w:rsid w:val="00C85559"/>
    <w:rsid w:val="00C93107"/>
    <w:rsid w:val="00C96EBC"/>
    <w:rsid w:val="00CA16A9"/>
    <w:rsid w:val="00CA7B1D"/>
    <w:rsid w:val="00CB1C14"/>
    <w:rsid w:val="00CB4504"/>
    <w:rsid w:val="00CB5B77"/>
    <w:rsid w:val="00CB662D"/>
    <w:rsid w:val="00CB6AFC"/>
    <w:rsid w:val="00CC3253"/>
    <w:rsid w:val="00CC5C16"/>
    <w:rsid w:val="00CC624F"/>
    <w:rsid w:val="00CC64DA"/>
    <w:rsid w:val="00CD1C0C"/>
    <w:rsid w:val="00CD4675"/>
    <w:rsid w:val="00CD6C52"/>
    <w:rsid w:val="00CE0DCB"/>
    <w:rsid w:val="00CE59E6"/>
    <w:rsid w:val="00CE5CEA"/>
    <w:rsid w:val="00CE715D"/>
    <w:rsid w:val="00CF112E"/>
    <w:rsid w:val="00CF154A"/>
    <w:rsid w:val="00CF6233"/>
    <w:rsid w:val="00CF7F0E"/>
    <w:rsid w:val="00D05B11"/>
    <w:rsid w:val="00D07169"/>
    <w:rsid w:val="00D07A70"/>
    <w:rsid w:val="00D10813"/>
    <w:rsid w:val="00D119B6"/>
    <w:rsid w:val="00D11D14"/>
    <w:rsid w:val="00D13C35"/>
    <w:rsid w:val="00D14342"/>
    <w:rsid w:val="00D15693"/>
    <w:rsid w:val="00D15B8F"/>
    <w:rsid w:val="00D17083"/>
    <w:rsid w:val="00D22023"/>
    <w:rsid w:val="00D22821"/>
    <w:rsid w:val="00D24D1F"/>
    <w:rsid w:val="00D3178D"/>
    <w:rsid w:val="00D31892"/>
    <w:rsid w:val="00D31BE5"/>
    <w:rsid w:val="00D31C8D"/>
    <w:rsid w:val="00D31CDF"/>
    <w:rsid w:val="00D34D15"/>
    <w:rsid w:val="00D401BD"/>
    <w:rsid w:val="00D40909"/>
    <w:rsid w:val="00D410D4"/>
    <w:rsid w:val="00D44E63"/>
    <w:rsid w:val="00D4538D"/>
    <w:rsid w:val="00D46D17"/>
    <w:rsid w:val="00D476E9"/>
    <w:rsid w:val="00D512DC"/>
    <w:rsid w:val="00D514FD"/>
    <w:rsid w:val="00D516F5"/>
    <w:rsid w:val="00D52F54"/>
    <w:rsid w:val="00D547B3"/>
    <w:rsid w:val="00D555CD"/>
    <w:rsid w:val="00D5591B"/>
    <w:rsid w:val="00D567DA"/>
    <w:rsid w:val="00D56D28"/>
    <w:rsid w:val="00D61338"/>
    <w:rsid w:val="00D62B1E"/>
    <w:rsid w:val="00D631A1"/>
    <w:rsid w:val="00D642BA"/>
    <w:rsid w:val="00D66862"/>
    <w:rsid w:val="00D7001F"/>
    <w:rsid w:val="00D703F6"/>
    <w:rsid w:val="00D7135F"/>
    <w:rsid w:val="00D80F82"/>
    <w:rsid w:val="00D81901"/>
    <w:rsid w:val="00D8209F"/>
    <w:rsid w:val="00D85B28"/>
    <w:rsid w:val="00D90032"/>
    <w:rsid w:val="00D902AE"/>
    <w:rsid w:val="00D92731"/>
    <w:rsid w:val="00DA0121"/>
    <w:rsid w:val="00DA0162"/>
    <w:rsid w:val="00DA01D7"/>
    <w:rsid w:val="00DA1676"/>
    <w:rsid w:val="00DA195F"/>
    <w:rsid w:val="00DA2161"/>
    <w:rsid w:val="00DA3FB4"/>
    <w:rsid w:val="00DA52D0"/>
    <w:rsid w:val="00DA6E66"/>
    <w:rsid w:val="00DB1264"/>
    <w:rsid w:val="00DB32C5"/>
    <w:rsid w:val="00DB3F3B"/>
    <w:rsid w:val="00DB6165"/>
    <w:rsid w:val="00DC316A"/>
    <w:rsid w:val="00DC7EA7"/>
    <w:rsid w:val="00DD1A0F"/>
    <w:rsid w:val="00DD3A8B"/>
    <w:rsid w:val="00DD4D61"/>
    <w:rsid w:val="00DD7296"/>
    <w:rsid w:val="00DD7AE9"/>
    <w:rsid w:val="00DE36E5"/>
    <w:rsid w:val="00DE40B6"/>
    <w:rsid w:val="00DE5A00"/>
    <w:rsid w:val="00DE5F15"/>
    <w:rsid w:val="00DF2FD6"/>
    <w:rsid w:val="00DF392C"/>
    <w:rsid w:val="00DF40BF"/>
    <w:rsid w:val="00DF55DB"/>
    <w:rsid w:val="00DF5609"/>
    <w:rsid w:val="00DF5D04"/>
    <w:rsid w:val="00DF75CE"/>
    <w:rsid w:val="00E01817"/>
    <w:rsid w:val="00E04985"/>
    <w:rsid w:val="00E079EC"/>
    <w:rsid w:val="00E1014D"/>
    <w:rsid w:val="00E102A7"/>
    <w:rsid w:val="00E103E9"/>
    <w:rsid w:val="00E13C4A"/>
    <w:rsid w:val="00E14A34"/>
    <w:rsid w:val="00E14FC7"/>
    <w:rsid w:val="00E1556F"/>
    <w:rsid w:val="00E236F8"/>
    <w:rsid w:val="00E24103"/>
    <w:rsid w:val="00E24F9A"/>
    <w:rsid w:val="00E30B30"/>
    <w:rsid w:val="00E3303C"/>
    <w:rsid w:val="00E33C2F"/>
    <w:rsid w:val="00E466DC"/>
    <w:rsid w:val="00E54272"/>
    <w:rsid w:val="00E544EA"/>
    <w:rsid w:val="00E56D57"/>
    <w:rsid w:val="00E57EE7"/>
    <w:rsid w:val="00E60021"/>
    <w:rsid w:val="00E601C1"/>
    <w:rsid w:val="00E604E1"/>
    <w:rsid w:val="00E60CA0"/>
    <w:rsid w:val="00E622C6"/>
    <w:rsid w:val="00E642E7"/>
    <w:rsid w:val="00E664AD"/>
    <w:rsid w:val="00E71882"/>
    <w:rsid w:val="00E74EB4"/>
    <w:rsid w:val="00E8404E"/>
    <w:rsid w:val="00E87C04"/>
    <w:rsid w:val="00E91545"/>
    <w:rsid w:val="00E919A6"/>
    <w:rsid w:val="00E91A63"/>
    <w:rsid w:val="00E94419"/>
    <w:rsid w:val="00E962BA"/>
    <w:rsid w:val="00E9747C"/>
    <w:rsid w:val="00E977CF"/>
    <w:rsid w:val="00E97D78"/>
    <w:rsid w:val="00EA0BA6"/>
    <w:rsid w:val="00EA23F3"/>
    <w:rsid w:val="00EA349F"/>
    <w:rsid w:val="00EA3819"/>
    <w:rsid w:val="00EA3B15"/>
    <w:rsid w:val="00EA4D35"/>
    <w:rsid w:val="00EA5FF3"/>
    <w:rsid w:val="00EA7321"/>
    <w:rsid w:val="00EB468F"/>
    <w:rsid w:val="00EB62A3"/>
    <w:rsid w:val="00EC38B1"/>
    <w:rsid w:val="00EC5594"/>
    <w:rsid w:val="00ED08DA"/>
    <w:rsid w:val="00ED31E1"/>
    <w:rsid w:val="00ED3A46"/>
    <w:rsid w:val="00ED4894"/>
    <w:rsid w:val="00ED59B4"/>
    <w:rsid w:val="00ED5CA8"/>
    <w:rsid w:val="00ED7985"/>
    <w:rsid w:val="00EE080B"/>
    <w:rsid w:val="00EE24A9"/>
    <w:rsid w:val="00EE340A"/>
    <w:rsid w:val="00EE3DD9"/>
    <w:rsid w:val="00EE4C5A"/>
    <w:rsid w:val="00EE5757"/>
    <w:rsid w:val="00EE5B0A"/>
    <w:rsid w:val="00EE6837"/>
    <w:rsid w:val="00EF0FF2"/>
    <w:rsid w:val="00EF257F"/>
    <w:rsid w:val="00EF29B8"/>
    <w:rsid w:val="00EF2C37"/>
    <w:rsid w:val="00EF3A12"/>
    <w:rsid w:val="00EF4AAF"/>
    <w:rsid w:val="00F008AA"/>
    <w:rsid w:val="00F00F1F"/>
    <w:rsid w:val="00F01A18"/>
    <w:rsid w:val="00F04B83"/>
    <w:rsid w:val="00F06131"/>
    <w:rsid w:val="00F07C24"/>
    <w:rsid w:val="00F11A09"/>
    <w:rsid w:val="00F14D07"/>
    <w:rsid w:val="00F1762F"/>
    <w:rsid w:val="00F2285D"/>
    <w:rsid w:val="00F26562"/>
    <w:rsid w:val="00F278BB"/>
    <w:rsid w:val="00F30573"/>
    <w:rsid w:val="00F31B4B"/>
    <w:rsid w:val="00F32625"/>
    <w:rsid w:val="00F33EE0"/>
    <w:rsid w:val="00F34AEE"/>
    <w:rsid w:val="00F35EA0"/>
    <w:rsid w:val="00F367FE"/>
    <w:rsid w:val="00F4189B"/>
    <w:rsid w:val="00F41B1A"/>
    <w:rsid w:val="00F56C7C"/>
    <w:rsid w:val="00F6125A"/>
    <w:rsid w:val="00F6191B"/>
    <w:rsid w:val="00F61BAE"/>
    <w:rsid w:val="00F62BE7"/>
    <w:rsid w:val="00F6371B"/>
    <w:rsid w:val="00F6411F"/>
    <w:rsid w:val="00F647E6"/>
    <w:rsid w:val="00F65230"/>
    <w:rsid w:val="00F7062E"/>
    <w:rsid w:val="00F70FA7"/>
    <w:rsid w:val="00F716B2"/>
    <w:rsid w:val="00F71FF4"/>
    <w:rsid w:val="00F7211C"/>
    <w:rsid w:val="00F722AD"/>
    <w:rsid w:val="00F743CE"/>
    <w:rsid w:val="00F75C36"/>
    <w:rsid w:val="00F76FFD"/>
    <w:rsid w:val="00F77D44"/>
    <w:rsid w:val="00F80A94"/>
    <w:rsid w:val="00F81C97"/>
    <w:rsid w:val="00F8244D"/>
    <w:rsid w:val="00F82678"/>
    <w:rsid w:val="00F847D3"/>
    <w:rsid w:val="00F864EF"/>
    <w:rsid w:val="00F8741C"/>
    <w:rsid w:val="00F91530"/>
    <w:rsid w:val="00F9289B"/>
    <w:rsid w:val="00F9634D"/>
    <w:rsid w:val="00FA2CC8"/>
    <w:rsid w:val="00FA5083"/>
    <w:rsid w:val="00FA78AA"/>
    <w:rsid w:val="00FB0138"/>
    <w:rsid w:val="00FB099D"/>
    <w:rsid w:val="00FB0AE6"/>
    <w:rsid w:val="00FB10ED"/>
    <w:rsid w:val="00FB4C3E"/>
    <w:rsid w:val="00FB77F0"/>
    <w:rsid w:val="00FB7C72"/>
    <w:rsid w:val="00FC4E09"/>
    <w:rsid w:val="00FC56E4"/>
    <w:rsid w:val="00FC589C"/>
    <w:rsid w:val="00FC5E21"/>
    <w:rsid w:val="00FC60C9"/>
    <w:rsid w:val="00FC680B"/>
    <w:rsid w:val="00FC7921"/>
    <w:rsid w:val="00FC7F34"/>
    <w:rsid w:val="00FD5161"/>
    <w:rsid w:val="00FD77A4"/>
    <w:rsid w:val="00FE2B2F"/>
    <w:rsid w:val="00FE2D08"/>
    <w:rsid w:val="00FE3801"/>
    <w:rsid w:val="00FE4B52"/>
    <w:rsid w:val="00FE511A"/>
    <w:rsid w:val="00FF1177"/>
    <w:rsid w:val="00FF538B"/>
    <w:rsid w:val="00FF56DF"/>
    <w:rsid w:val="00FF59DC"/>
    <w:rsid w:val="041853E6"/>
    <w:rsid w:val="08C26E03"/>
    <w:rsid w:val="0E2A620A"/>
    <w:rsid w:val="1044C0C5"/>
    <w:rsid w:val="204BC4ED"/>
    <w:rsid w:val="23E4A9EA"/>
    <w:rsid w:val="263593AB"/>
    <w:rsid w:val="28C98DFC"/>
    <w:rsid w:val="2CD35BC0"/>
    <w:rsid w:val="3441C922"/>
    <w:rsid w:val="36291CCD"/>
    <w:rsid w:val="3D1EBF5F"/>
    <w:rsid w:val="3FB6D6B6"/>
    <w:rsid w:val="4202A20B"/>
    <w:rsid w:val="46F15A2C"/>
    <w:rsid w:val="542FE0F2"/>
    <w:rsid w:val="562715B0"/>
    <w:rsid w:val="5F98379A"/>
    <w:rsid w:val="607E26D0"/>
    <w:rsid w:val="64515B68"/>
    <w:rsid w:val="64E8B1F6"/>
    <w:rsid w:val="6804F485"/>
    <w:rsid w:val="6C08590D"/>
    <w:rsid w:val="70C2A1D3"/>
    <w:rsid w:val="759612F6"/>
    <w:rsid w:val="7597B455"/>
    <w:rsid w:val="7D05081D"/>
    <w:rsid w:val="7F2FA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C73C43"/>
  <w15:docId w15:val="{5B574BA1-7024-4254-9251-88639781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69E"/>
    <w:rPr>
      <w:sz w:val="24"/>
      <w:szCs w:val="24"/>
      <w:lang w:val="en-US" w:eastAsia="en-US"/>
    </w:rPr>
  </w:style>
  <w:style w:type="paragraph" w:styleId="Titolo1">
    <w:name w:val="heading 1"/>
    <w:basedOn w:val="Default"/>
    <w:next w:val="Default"/>
    <w:link w:val="Titolo1Carattere"/>
    <w:uiPriority w:val="99"/>
    <w:qFormat/>
    <w:rsid w:val="00076BDD"/>
    <w:pPr>
      <w:outlineLvl w:val="0"/>
    </w:pPr>
    <w:rPr>
      <w:b/>
      <w:bCs/>
      <w:color w:val="FFCC00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076BDD"/>
    <w:pPr>
      <w:outlineLvl w:val="1"/>
    </w:pPr>
    <w:rPr>
      <w:b/>
      <w:bCs/>
      <w:color w:val="00CCF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DF56D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"/>
    <w:semiHidden/>
    <w:rsid w:val="00DF56D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5646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Sommario2">
    <w:name w:val="toc 2"/>
    <w:basedOn w:val="Default"/>
    <w:next w:val="Default"/>
    <w:autoRedefine/>
    <w:uiPriority w:val="99"/>
    <w:semiHidden/>
    <w:rsid w:val="00076BDD"/>
    <w:pPr>
      <w:tabs>
        <w:tab w:val="right" w:leader="dot" w:pos="8630"/>
      </w:tabs>
    </w:pPr>
    <w:rPr>
      <w:color w:val="auto"/>
    </w:rPr>
  </w:style>
  <w:style w:type="character" w:styleId="Collegamentoipertestuale">
    <w:name w:val="Hyperlink"/>
    <w:uiPriority w:val="99"/>
    <w:rsid w:val="005646B3"/>
    <w:rPr>
      <w:color w:val="000000"/>
    </w:rPr>
  </w:style>
  <w:style w:type="paragraph" w:styleId="Sommario1">
    <w:name w:val="toc 1"/>
    <w:basedOn w:val="Default"/>
    <w:next w:val="Default"/>
    <w:autoRedefine/>
    <w:uiPriority w:val="99"/>
    <w:semiHidden/>
    <w:rsid w:val="005646B3"/>
    <w:rPr>
      <w:color w:val="auto"/>
    </w:rPr>
  </w:style>
  <w:style w:type="character" w:styleId="Rimandonotaapidipagina">
    <w:name w:val="footnote reference"/>
    <w:uiPriority w:val="99"/>
    <w:semiHidden/>
    <w:rsid w:val="005646B3"/>
    <w:rPr>
      <w:color w:val="000000"/>
    </w:rPr>
  </w:style>
  <w:style w:type="paragraph" w:styleId="Rientrocorpodeltesto3">
    <w:name w:val="Body Text Indent 3"/>
    <w:basedOn w:val="Default"/>
    <w:next w:val="Default"/>
    <w:link w:val="Rientrocorpodeltesto3Carattere"/>
    <w:uiPriority w:val="99"/>
    <w:rsid w:val="005646B3"/>
    <w:pPr>
      <w:spacing w:before="60" w:after="60"/>
    </w:pPr>
    <w:rPr>
      <w:color w:val="auto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DF56DB"/>
    <w:rPr>
      <w:sz w:val="16"/>
      <w:szCs w:val="16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5646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F56DB"/>
    <w:rPr>
      <w:sz w:val="0"/>
      <w:szCs w:val="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4634E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locked/>
    <w:rsid w:val="005433C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4634E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uiPriority w:val="99"/>
    <w:semiHidden/>
    <w:rsid w:val="00DF56DB"/>
    <w:rPr>
      <w:sz w:val="24"/>
      <w:szCs w:val="24"/>
      <w:lang w:val="en-US" w:eastAsia="en-US"/>
    </w:rPr>
  </w:style>
  <w:style w:type="character" w:styleId="Numeropagina">
    <w:name w:val="page number"/>
    <w:basedOn w:val="Carpredefinitoparagrafo"/>
    <w:uiPriority w:val="99"/>
    <w:rsid w:val="004634E3"/>
  </w:style>
  <w:style w:type="character" w:styleId="Enfasigrassetto">
    <w:name w:val="Strong"/>
    <w:uiPriority w:val="99"/>
    <w:qFormat/>
    <w:rsid w:val="004B1FA8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C64D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F56DB"/>
    <w:rPr>
      <w:sz w:val="20"/>
      <w:szCs w:val="20"/>
      <w:lang w:val="en-US" w:eastAsia="en-US"/>
    </w:rPr>
  </w:style>
  <w:style w:type="character" w:customStyle="1" w:styleId="StyleFootnoteReferenceArial10pt">
    <w:name w:val="Style Footnote Reference + Arial 10 pt"/>
    <w:uiPriority w:val="99"/>
    <w:rsid w:val="00302714"/>
    <w:rPr>
      <w:rFonts w:ascii="Arial" w:hAnsi="Arial" w:cs="Arial"/>
      <w:color w:val="000000"/>
      <w:sz w:val="18"/>
      <w:szCs w:val="18"/>
      <w:vertAlign w:val="superscript"/>
    </w:rPr>
  </w:style>
  <w:style w:type="character" w:styleId="Rimandocommento">
    <w:name w:val="annotation reference"/>
    <w:uiPriority w:val="99"/>
    <w:semiHidden/>
    <w:rsid w:val="007778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778F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778FE"/>
    <w:rPr>
      <w:lang w:val="en-US" w:eastAsia="en-US"/>
    </w:rPr>
  </w:style>
  <w:style w:type="paragraph" w:customStyle="1" w:styleId="Paragrafoelenco1">
    <w:name w:val="Paragrafo elenco1"/>
    <w:basedOn w:val="Normale"/>
    <w:uiPriority w:val="99"/>
    <w:rsid w:val="002E1170"/>
    <w:pPr>
      <w:ind w:left="720"/>
    </w:pPr>
    <w:rPr>
      <w:rFonts w:ascii="Calibri" w:hAnsi="Calibri" w:cs="Calibri"/>
      <w:sz w:val="22"/>
      <w:szCs w:val="22"/>
      <w:lang w:val="en-GB"/>
    </w:rPr>
  </w:style>
  <w:style w:type="paragraph" w:styleId="Paragrafoelenco">
    <w:name w:val="List Paragraph"/>
    <w:basedOn w:val="Normale"/>
    <w:uiPriority w:val="99"/>
    <w:qFormat/>
    <w:rsid w:val="002E1170"/>
    <w:pPr>
      <w:ind w:left="720"/>
    </w:pPr>
    <w:rPr>
      <w:rFonts w:ascii="Calibri" w:hAnsi="Calibri" w:cs="Calibri"/>
      <w:sz w:val="22"/>
      <w:szCs w:val="22"/>
      <w:lang w:val="en-GB"/>
    </w:rPr>
  </w:style>
  <w:style w:type="character" w:customStyle="1" w:styleId="jlqj4b">
    <w:name w:val="jlqj4b"/>
    <w:rsid w:val="008052F6"/>
  </w:style>
  <w:style w:type="character" w:styleId="Menzionenonrisolta">
    <w:name w:val="Unresolved Mention"/>
    <w:basedOn w:val="Carpredefinitoparagrafo"/>
    <w:uiPriority w:val="99"/>
    <w:semiHidden/>
    <w:unhideWhenUsed/>
    <w:rsid w:val="00C8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: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c.europa.eu/enterprise/policies/sme/best-practices/european-enterprise-awards/2012/index_en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5.safelinks.protection.outlook.com/?url=https%3A%2F%2Feismea.ec.europa.eu%2Fprogrammes%2Fsingle-market-programme%2Fsupport-smes_en&amp;data=05%7C02%7C%7C59a4957ac4f74e60250908dc2cad8334%7Ca1db6ace56844d098ea25b498ffbdf22%7C0%7C0%7C638434370960349854%7CUnknown%7CTWFpbGZsb3d8eyJWIjoiMC4wLjAwMDAiLCJQIjoiV2luMzIiLCJBTiI6Ik1haWwiLCJXVCI6Mn0%3D%7C0%7C%7C%7C&amp;sdata=zln3UbEWm3Ifsu8KxEIGj8060nZt0eCWwgBEdbvg%2Bgo%3D&amp;reserved=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05.safelinks.protection.outlook.com/?url=https%3A%2F%2Feismea.ec.europa.eu%2Fprogrammes%2Fsingle-market-programme%2Fsupport-smes_en&amp;data=05%7C02%7C%7C59a4957ac4f74e60250908dc2cad8334%7Ca1db6ace56844d098ea25b498ffbdf22%7C0%7C0%7C638434370960349854%7CUnknown%7CTWFpbGZsb3d8eyJWIjoiMC4wLjAwMDAiLCJQIjoiV2luMzIiLCJBTiI6Ik1haWwiLCJXVCI6Mn0%3D%7C0%7C%7C%7C&amp;sdata=zln3UbEWm3Ifsu8KxEIGj8060nZt0eCWwgBEdbvg%2Bgo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9" ma:contentTypeDescription="Create a new document." ma:contentTypeScope="" ma:versionID="f9dc840a4fa1ad76987849ff3e68e71d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8d0631c01420e33af916371495ea7070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  <Date xmlns="b94d2535-8d2f-4f44-a95f-ac49b4808a21" xsi:nil="true"/>
  </documentManagement>
</p:properties>
</file>

<file path=customXml/itemProps1.xml><?xml version="1.0" encoding="utf-8"?>
<ds:datastoreItem xmlns:ds="http://schemas.openxmlformats.org/officeDocument/2006/customXml" ds:itemID="{141841C9-A130-4ED6-80C4-ECCE38697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3649B-E0D5-47F6-99C5-4873EACB7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7CC2A-D464-4C48-A440-076156D763F0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3389</Words>
  <Characters>19318</Characters>
  <Application>Microsoft Office Word</Application>
  <DocSecurity>0</DocSecurity>
  <Lines>160</Lines>
  <Paragraphs>45</Paragraphs>
  <ScaleCrop>false</ScaleCrop>
  <Company>PRACSIS</Company>
  <LinksUpToDate>false</LinksUpToDate>
  <CharactersWithSpaces>22662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&amp; Clare</dc:creator>
  <cp:keywords/>
  <dc:description/>
  <cp:lastModifiedBy>Annamaria Santucci</cp:lastModifiedBy>
  <cp:revision>2</cp:revision>
  <cp:lastPrinted>2012-02-08T10:45:00Z</cp:lastPrinted>
  <dcterms:created xsi:type="dcterms:W3CDTF">2024-02-27T12:47:00Z</dcterms:created>
  <dcterms:modified xsi:type="dcterms:W3CDTF">2024-02-27T12:47:00Z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44600</vt:r8>
  </property>
  <property fmtid="{D5CDD505-2E9C-101B-9397-08002B2CF9AE}" pid="4" name="MediaServiceImageTags">
    <vt:lpwstr/>
  </property>
</Properties>
</file>