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12" w:rsidRPr="00E75787" w:rsidRDefault="00E52512" w:rsidP="00E52512">
      <w:pPr>
        <w:jc w:val="center"/>
        <w:outlineLvl w:val="0"/>
        <w:rPr>
          <w:rFonts w:ascii="Arial" w:hAnsi="Arial" w:cs="Arial"/>
          <w:b/>
          <w:bCs/>
          <w:i/>
          <w:iCs/>
          <w:sz w:val="24"/>
          <w:szCs w:val="24"/>
        </w:rPr>
      </w:pPr>
      <w:r w:rsidRPr="00FE7CE5">
        <w:rPr>
          <w:rFonts w:ascii="Arial" w:hAnsi="Arial" w:cs="Arial"/>
          <w:b/>
          <w:bCs/>
          <w:i/>
          <w:iCs/>
          <w:sz w:val="24"/>
          <w:szCs w:val="24"/>
        </w:rPr>
        <w:t xml:space="preserve">Informazioni da trasmettere ai sensi dell’art. 141 – </w:t>
      </w:r>
      <w:proofErr w:type="spellStart"/>
      <w:r w:rsidRPr="00FE7CE5">
        <w:rPr>
          <w:rFonts w:ascii="Arial" w:hAnsi="Arial" w:cs="Arial"/>
          <w:b/>
          <w:bCs/>
          <w:i/>
          <w:iCs/>
          <w:sz w:val="24"/>
          <w:szCs w:val="24"/>
        </w:rPr>
        <w:t>novies</w:t>
      </w:r>
      <w:proofErr w:type="spellEnd"/>
      <w:r w:rsidRPr="00FE7CE5">
        <w:rPr>
          <w:rFonts w:ascii="Arial" w:hAnsi="Arial" w:cs="Arial"/>
          <w:b/>
          <w:bCs/>
          <w:i/>
          <w:iCs/>
          <w:sz w:val="24"/>
          <w:szCs w:val="24"/>
        </w:rPr>
        <w:t xml:space="preserve">, comma 4, del Codice del consumo e dell’art. 5, comma 1, del Decreto direttoriale 21.12.2015 così come modificato dal Decreto direttoriale </w:t>
      </w:r>
      <w:r w:rsidRPr="00FE7CE5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XXXX</w:t>
      </w:r>
    </w:p>
    <w:p w:rsidR="00E52512" w:rsidRPr="00FE7CE5" w:rsidRDefault="00E52512" w:rsidP="00E52512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E7CE5">
        <w:rPr>
          <w:rFonts w:ascii="Arial" w:hAnsi="Arial" w:cs="Arial"/>
          <w:b/>
          <w:sz w:val="24"/>
          <w:szCs w:val="24"/>
          <w:u w:val="single"/>
        </w:rPr>
        <w:t>DATI DI CONTATTO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873"/>
      </w:tblGrid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Denominazione dell’organismo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Città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C.A.P.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Sito Web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79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Referente dell’organismo (indirizzo mail e recapito telefonico)</w:t>
            </w:r>
          </w:p>
        </w:tc>
        <w:tc>
          <w:tcPr>
            <w:tcW w:w="598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</w:p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  <w:r w:rsidRPr="00FE7CE5">
        <w:rPr>
          <w:rFonts w:ascii="Arial" w:hAnsi="Arial" w:cs="Arial"/>
          <w:b/>
          <w:sz w:val="24"/>
          <w:szCs w:val="24"/>
          <w:u w:val="single"/>
        </w:rPr>
        <w:t>INFORMAZIONI SU PROCEDURE E RECLAMI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448"/>
        <w:gridCol w:w="4246"/>
      </w:tblGrid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</w:t>
            </w:r>
          </w:p>
        </w:tc>
        <w:tc>
          <w:tcPr>
            <w:tcW w:w="4246" w:type="dxa"/>
          </w:tcPr>
          <w:p w:rsidR="00E52512" w:rsidRPr="00FE7CE5" w:rsidRDefault="00E52512" w:rsidP="002F6BAA">
            <w:pPr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</w:t>
            </w: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 xml:space="preserve">Numero totale di reclami ricevuti 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:rsidR="00E52512" w:rsidRDefault="00E52512" w:rsidP="002F6BAA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E7CE5">
              <w:rPr>
                <w:rFonts w:ascii="Arial" w:hAnsi="Arial" w:cs="Arial"/>
                <w:i/>
                <w:sz w:val="22"/>
                <w:szCs w:val="22"/>
              </w:rPr>
              <w:t>(precisare il periodo temporale di riferimento)</w:t>
            </w:r>
          </w:p>
          <w:p w:rsidR="00E52512" w:rsidRDefault="00E52512" w:rsidP="002F6BAA">
            <w:pPr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2512" w:rsidRPr="00FE7CE5" w:rsidRDefault="00E52512" w:rsidP="002F6BAA">
            <w:pPr>
              <w:spacing w:before="0" w:beforeAutospacing="0" w:after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Numero di reclami conclusi con una decisione dell’organismo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:rsidR="00E52512" w:rsidRDefault="00E52512" w:rsidP="002F6BAA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FE7CE5">
              <w:rPr>
                <w:rFonts w:ascii="Arial" w:hAnsi="Arial" w:cs="Arial"/>
                <w:i/>
                <w:sz w:val="22"/>
                <w:szCs w:val="22"/>
              </w:rPr>
              <w:t>(precisare il periodo temporale di riferimento)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E52512" w:rsidRPr="00FE7CE5" w:rsidRDefault="00E52512" w:rsidP="002F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 xml:space="preserve">Numero di reclami iniziati ed interrotti prima della decisione dell’organismo 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i/>
                <w:sz w:val="24"/>
                <w:szCs w:val="24"/>
              </w:rPr>
            </w:pPr>
            <w:r w:rsidRPr="00FE7CE5">
              <w:rPr>
                <w:rFonts w:ascii="Arial" w:hAnsi="Arial" w:cs="Arial"/>
                <w:i/>
                <w:sz w:val="22"/>
                <w:szCs w:val="22"/>
              </w:rPr>
              <w:t>(indicare i principali motivi del mancato raggiungimento)</w:t>
            </w: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Quota percentuale delle procedure ADR interrotte prima di raggiungere il risultato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246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Tempo medio necessario per la risoluzione delle controversie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12" w:rsidRPr="00FE7CE5" w:rsidTr="002F6BAA">
        <w:tc>
          <w:tcPr>
            <w:tcW w:w="293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La percentuale di rispetto, se nota, degli esiti delle procedure ADR da parte del professionista.</w:t>
            </w:r>
          </w:p>
        </w:tc>
        <w:tc>
          <w:tcPr>
            <w:tcW w:w="2448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6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2512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</w:p>
    <w:p w:rsidR="00E52512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</w:p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E7CE5">
        <w:rPr>
          <w:rFonts w:ascii="Arial" w:hAnsi="Arial" w:cs="Arial"/>
          <w:b/>
          <w:sz w:val="24"/>
          <w:szCs w:val="24"/>
          <w:u w:val="single"/>
        </w:rPr>
        <w:lastRenderedPageBreak/>
        <w:t>SETTORI E TIPI DEI RECLAMI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E52512" w:rsidRPr="00FE7CE5" w:rsidTr="002F6BAA">
        <w:tc>
          <w:tcPr>
            <w:tcW w:w="2830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7CE5">
              <w:rPr>
                <w:rFonts w:ascii="Arial" w:hAnsi="Arial" w:cs="Arial"/>
                <w:bCs/>
                <w:sz w:val="22"/>
                <w:szCs w:val="22"/>
              </w:rPr>
              <w:t>Indicare i/il settori/e dei reclami pervenuti</w:t>
            </w:r>
          </w:p>
        </w:tc>
        <w:tc>
          <w:tcPr>
            <w:tcW w:w="6798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2830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7CE5">
              <w:rPr>
                <w:rFonts w:ascii="Arial" w:hAnsi="Arial" w:cs="Arial"/>
                <w:bCs/>
                <w:sz w:val="22"/>
                <w:szCs w:val="22"/>
              </w:rPr>
              <w:t xml:space="preserve">Indicare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l’oggetto dei reclami </w:t>
            </w:r>
            <w:r w:rsidRPr="00FE7CE5">
              <w:rPr>
                <w:rFonts w:ascii="Arial" w:hAnsi="Arial" w:cs="Arial"/>
                <w:bCs/>
                <w:sz w:val="22"/>
                <w:szCs w:val="22"/>
              </w:rPr>
              <w:t xml:space="preserve">(ad esempio: controversie su garanzia legale, conformità del bene, </w:t>
            </w:r>
            <w:proofErr w:type="spellStart"/>
            <w:r w:rsidRPr="00FE7CE5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proofErr w:type="spellEnd"/>
            <w:r w:rsidRPr="00FE7CE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798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2830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E7CE5">
              <w:rPr>
                <w:rFonts w:ascii="Arial" w:hAnsi="Arial" w:cs="Arial"/>
                <w:bCs/>
                <w:sz w:val="22"/>
                <w:szCs w:val="22"/>
              </w:rPr>
              <w:t>Numero di controversie transfrontaliere</w:t>
            </w:r>
          </w:p>
        </w:tc>
        <w:tc>
          <w:tcPr>
            <w:tcW w:w="6798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</w:p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  <w:r w:rsidRPr="00FE7CE5">
        <w:rPr>
          <w:rFonts w:ascii="Arial" w:hAnsi="Arial" w:cs="Arial"/>
          <w:b/>
          <w:sz w:val="24"/>
          <w:szCs w:val="24"/>
          <w:u w:val="single"/>
        </w:rPr>
        <w:t>VALUTAZIONE DI EFFICACIA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428"/>
      </w:tblGrid>
      <w:tr w:rsidR="00E52512" w:rsidRPr="00FE7CE5" w:rsidTr="002F6BAA">
        <w:tc>
          <w:tcPr>
            <w:tcW w:w="311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Indicare eventuali problematiche sistematiche o significative che si verificano di frequente e causano controversie tra consumatori e professionisti</w:t>
            </w:r>
            <w:r>
              <w:rPr>
                <w:rFonts w:ascii="Arial" w:hAnsi="Arial" w:cs="Arial"/>
                <w:sz w:val="22"/>
                <w:szCs w:val="22"/>
              </w:rPr>
              <w:t>, nonché eventuali suggerimenti/</w:t>
            </w:r>
            <w:r w:rsidRPr="00FE7CE5">
              <w:rPr>
                <w:rFonts w:ascii="Arial" w:hAnsi="Arial" w:cs="Arial"/>
                <w:sz w:val="22"/>
                <w:szCs w:val="22"/>
              </w:rPr>
              <w:t>raccomandazioni sul modo di evitare o risolvere problematiche analoghe in futuro</w:t>
            </w:r>
          </w:p>
        </w:tc>
        <w:tc>
          <w:tcPr>
            <w:tcW w:w="651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512" w:rsidRPr="00FE7CE5" w:rsidTr="002F6BAA">
        <w:tc>
          <w:tcPr>
            <w:tcW w:w="311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Elementi di </w:t>
            </w:r>
            <w:r w:rsidRPr="00FE7CE5">
              <w:rPr>
                <w:rFonts w:ascii="Arial" w:hAnsi="Arial" w:cs="Arial"/>
                <w:sz w:val="22"/>
                <w:szCs w:val="22"/>
              </w:rPr>
              <w:t>valutazione dell'efficacia della procedura ADR offerta dall'organismo e di eventuali modi per migliorarla.</w:t>
            </w:r>
          </w:p>
        </w:tc>
        <w:tc>
          <w:tcPr>
            <w:tcW w:w="6514" w:type="dxa"/>
          </w:tcPr>
          <w:p w:rsidR="00E52512" w:rsidRPr="00FE7CE5" w:rsidRDefault="00E52512" w:rsidP="002F6BAA">
            <w:pPr>
              <w:spacing w:before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52512" w:rsidRPr="00FE7CE5" w:rsidRDefault="00E52512" w:rsidP="002F6BAA">
            <w:pPr>
              <w:spacing w:before="0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</w:tbl>
    <w:p w:rsidR="00E52512" w:rsidRPr="00FE7CE5" w:rsidRDefault="00E52512" w:rsidP="00E52512">
      <w:pPr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FE7CE5">
        <w:rPr>
          <w:rFonts w:ascii="Arial" w:hAnsi="Arial" w:cs="Arial"/>
          <w:b/>
          <w:sz w:val="24"/>
          <w:szCs w:val="24"/>
          <w:u w:val="single"/>
        </w:rPr>
        <w:t>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E52512" w:rsidRPr="00FE7CE5" w:rsidTr="002F6BAA">
        <w:tc>
          <w:tcPr>
            <w:tcW w:w="3256" w:type="dxa"/>
            <w:shd w:val="clear" w:color="auto" w:fill="auto"/>
          </w:tcPr>
          <w:p w:rsidR="00E52512" w:rsidRPr="00FE7CE5" w:rsidRDefault="00E52512" w:rsidP="002F6BAA">
            <w:pPr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E7CE5">
              <w:rPr>
                <w:rFonts w:ascii="Arial" w:hAnsi="Arial" w:cs="Arial"/>
                <w:sz w:val="22"/>
                <w:szCs w:val="22"/>
              </w:rPr>
              <w:t>Indicare la formazione fornita alle persone fisiche incaricate delle risoluzioni delle controversie (corsi, attestazioni, seminari, etc.)</w:t>
            </w:r>
          </w:p>
        </w:tc>
        <w:tc>
          <w:tcPr>
            <w:tcW w:w="6372" w:type="dxa"/>
            <w:shd w:val="clear" w:color="auto" w:fill="auto"/>
          </w:tcPr>
          <w:p w:rsidR="00E52512" w:rsidRPr="00FE7CE5" w:rsidRDefault="00E52512" w:rsidP="002F6BAA">
            <w:pPr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E52512" w:rsidRPr="00FE7CE5" w:rsidRDefault="00E52512" w:rsidP="00E52512">
      <w:pPr>
        <w:rPr>
          <w:rFonts w:ascii="Arial" w:hAnsi="Arial" w:cs="Arial"/>
          <w:b/>
          <w:sz w:val="24"/>
          <w:szCs w:val="24"/>
          <w:u w:val="single"/>
        </w:rPr>
      </w:pPr>
      <w:r w:rsidRPr="00FE7CE5">
        <w:rPr>
          <w:rFonts w:ascii="Arial" w:hAnsi="Arial" w:cs="Arial"/>
          <w:b/>
          <w:sz w:val="24"/>
          <w:szCs w:val="24"/>
          <w:u w:val="single"/>
        </w:rPr>
        <w:t>PARTECIPAZIONE A RETI SOVRANAZIONALI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E52512" w:rsidRPr="00FE7CE5" w:rsidTr="002F6BAA">
        <w:tc>
          <w:tcPr>
            <w:tcW w:w="3397" w:type="dxa"/>
            <w:shd w:val="clear" w:color="auto" w:fill="auto"/>
          </w:tcPr>
          <w:p w:rsidR="00E52512" w:rsidRPr="00A200F6" w:rsidRDefault="00E52512" w:rsidP="002F6BAA">
            <w:pPr>
              <w:outlineLvl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200F6">
              <w:rPr>
                <w:rFonts w:ascii="Arial" w:hAnsi="Arial" w:cs="Arial"/>
                <w:sz w:val="22"/>
                <w:szCs w:val="22"/>
              </w:rPr>
              <w:t>L’organismo partecipa a reti di organismi ADR che agevolano la risoluzione delle controversie transfrontaliere?</w:t>
            </w:r>
          </w:p>
        </w:tc>
        <w:tc>
          <w:tcPr>
            <w:tcW w:w="6231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52512" w:rsidRPr="00FE7CE5" w:rsidTr="002F6BAA">
        <w:tc>
          <w:tcPr>
            <w:tcW w:w="3397" w:type="dxa"/>
            <w:shd w:val="clear" w:color="auto" w:fill="auto"/>
          </w:tcPr>
          <w:p w:rsidR="00E52512" w:rsidRPr="00A200F6" w:rsidRDefault="00E52512" w:rsidP="002F6BAA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200F6">
              <w:rPr>
                <w:rFonts w:ascii="Arial" w:hAnsi="Arial" w:cs="Arial"/>
                <w:sz w:val="22"/>
                <w:szCs w:val="22"/>
              </w:rPr>
              <w:t>In caso affermativo, inserire una valutazione dell'efficacia della cooperazione dell’organismo all'interno della rete.</w:t>
            </w:r>
          </w:p>
        </w:tc>
        <w:tc>
          <w:tcPr>
            <w:tcW w:w="6231" w:type="dxa"/>
            <w:shd w:val="clear" w:color="auto" w:fill="auto"/>
          </w:tcPr>
          <w:p w:rsidR="00E52512" w:rsidRPr="00FE7CE5" w:rsidRDefault="00E52512" w:rsidP="002F6BA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306A94" w:rsidRDefault="00306A94"/>
    <w:sectPr w:rsidR="00306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12"/>
    <w:rsid w:val="00306A94"/>
    <w:rsid w:val="00E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C8AC"/>
  <w15:chartTrackingRefBased/>
  <w15:docId w15:val="{15E78FE8-94FD-40AB-A990-870D351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512"/>
    <w:pPr>
      <w:spacing w:before="100" w:beforeAutospacing="1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Febi (EXT)</dc:creator>
  <cp:keywords/>
  <dc:description/>
  <cp:lastModifiedBy>Carlo Febi (EXT)</cp:lastModifiedBy>
  <cp:revision>1</cp:revision>
  <dcterms:created xsi:type="dcterms:W3CDTF">2024-12-03T14:57:00Z</dcterms:created>
  <dcterms:modified xsi:type="dcterms:W3CDTF">2024-12-03T14:57:00Z</dcterms:modified>
</cp:coreProperties>
</file>